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4" w:rsidRDefault="00B67081" w:rsidP="00863BDF">
      <w:r>
        <w:t>The following l</w:t>
      </w:r>
      <w:r w:rsidR="00863BDF">
        <w:t>etter</w:t>
      </w:r>
      <w:r>
        <w:t>,</w:t>
      </w:r>
      <w:r w:rsidR="00863BDF">
        <w:t xml:space="preserve"> </w:t>
      </w:r>
      <w:r>
        <w:t>a copy of which was found in the Nimshi Crewe Papers (</w:t>
      </w:r>
      <w:r w:rsidRPr="00B67081">
        <w:t>MG 281</w:t>
      </w:r>
      <w:r>
        <w:t xml:space="preserve">) at the Provincial Archives in The Rooms, is </w:t>
      </w:r>
      <w:r w:rsidR="00863BDF">
        <w:t>from Nimshi Crewe to Howard Morry</w:t>
      </w:r>
      <w:r>
        <w:t>,</w:t>
      </w:r>
      <w:r w:rsidR="00863BDF">
        <w:t xml:space="preserve"> dated 7 January 1965</w:t>
      </w:r>
      <w:r w:rsidR="006847B3">
        <w:t>.</w:t>
      </w:r>
    </w:p>
    <w:p w:rsidR="006847B3" w:rsidRDefault="006847B3" w:rsidP="00863BDF"/>
    <w:p w:rsidR="00863BDF" w:rsidRDefault="00863BDF" w:rsidP="00863BDF"/>
    <w:p w:rsidR="00863BDF" w:rsidRDefault="00863BDF" w:rsidP="00863B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Nfld. Archives,</w:t>
      </w:r>
    </w:p>
    <w:p w:rsidR="00863BDF" w:rsidRDefault="00863BDF" w:rsidP="00863B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St. John’s,</w:t>
      </w:r>
    </w:p>
    <w:p w:rsidR="00863BDF" w:rsidRDefault="00863BDF" w:rsidP="00863B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January 1965.</w:t>
      </w:r>
    </w:p>
    <w:p w:rsidR="00863BDF" w:rsidRDefault="00863BDF" w:rsidP="00863BDF"/>
    <w:p w:rsidR="00863BDF" w:rsidRDefault="00863BDF" w:rsidP="00863BDF">
      <w:r>
        <w:t>Mr. Howard Morry,</w:t>
      </w:r>
    </w:p>
    <w:p w:rsidR="00863BDF" w:rsidRDefault="00863BDF" w:rsidP="00863BDF">
      <w:r>
        <w:t>Ferryland.</w:t>
      </w:r>
    </w:p>
    <w:p w:rsidR="00863BDF" w:rsidRDefault="00863BDF" w:rsidP="00863BDF"/>
    <w:p w:rsidR="00863BDF" w:rsidRDefault="00863BDF" w:rsidP="00863BDF">
      <w:r>
        <w:t>Dear Mr. Morry,</w:t>
      </w:r>
    </w:p>
    <w:p w:rsidR="00863BDF" w:rsidRDefault="00863BDF" w:rsidP="00863BDF">
      <w:r>
        <w:tab/>
      </w:r>
      <w:r>
        <w:tab/>
        <w:t>On page 3 of the Nfld. Mercantile Journal, St. John’s</w:t>
      </w:r>
    </w:p>
    <w:p w:rsidR="00863BDF" w:rsidRDefault="00863BDF" w:rsidP="00863BDF">
      <w:r>
        <w:t>2 September 1819, there is a lengthy report, taken from some English</w:t>
      </w:r>
    </w:p>
    <w:p w:rsidR="00863BDF" w:rsidRDefault="00863BDF" w:rsidP="00863BDF">
      <w:r>
        <w:t>Newspaper, of a case tried at the Guildhall, London, before Chief Justice</w:t>
      </w:r>
    </w:p>
    <w:p w:rsidR="00863BDF" w:rsidRDefault="00863BDF" w:rsidP="00863BDF">
      <w:r>
        <w:t>Abbott.</w:t>
      </w:r>
    </w:p>
    <w:p w:rsidR="00863BDF" w:rsidRDefault="00863BDF" w:rsidP="00863BDF"/>
    <w:p w:rsidR="00863BDF" w:rsidRDefault="00863BDF" w:rsidP="00863BDF">
      <w:r>
        <w:tab/>
        <w:t>The plaintiffs were a firm of merchants in London, named Olive</w:t>
      </w:r>
    </w:p>
    <w:p w:rsidR="00B67081" w:rsidRPr="00B67081" w:rsidRDefault="00863BDF" w:rsidP="00863BDF">
      <w:r>
        <w:t xml:space="preserve">And Britten, who sued the defendants, named </w:t>
      </w:r>
      <w:r w:rsidRPr="00B67081">
        <w:rPr>
          <w:u w:val="single"/>
        </w:rPr>
        <w:t>Morry and Prideaux</w:t>
      </w:r>
      <w:r w:rsidR="00B67081" w:rsidRPr="00B67081">
        <w:rPr>
          <w:u w:val="single"/>
        </w:rPr>
        <w:t xml:space="preserve">, </w:t>
      </w:r>
      <w:r w:rsidR="00B67081" w:rsidRPr="00B67081">
        <w:t>for</w:t>
      </w:r>
    </w:p>
    <w:p w:rsidR="00B67081" w:rsidRDefault="00B67081" w:rsidP="00863BDF">
      <w:r w:rsidRPr="00B67081">
        <w:t>£976</w:t>
      </w:r>
      <w:r>
        <w:t>, balance of account for insurances.</w:t>
      </w:r>
    </w:p>
    <w:p w:rsidR="00B67081" w:rsidRDefault="00B67081" w:rsidP="00863BDF"/>
    <w:p w:rsidR="00B67081" w:rsidRDefault="00B67081" w:rsidP="00863BDF">
      <w:r>
        <w:tab/>
        <w:t>The defendants were in partnership, Prideaux residing in</w:t>
      </w:r>
    </w:p>
    <w:p w:rsidR="00B67081" w:rsidRDefault="00B67081" w:rsidP="00863BDF">
      <w:r>
        <w:t>Dartmouth and Morry carrying on the trade in Newfoundland.</w:t>
      </w:r>
    </w:p>
    <w:p w:rsidR="00B67081" w:rsidRDefault="00B67081" w:rsidP="00863BDF"/>
    <w:p w:rsidR="00B67081" w:rsidRDefault="00B67081" w:rsidP="00863BDF">
      <w:r>
        <w:tab/>
        <w:t xml:space="preserve">A firm, evidently of Nfld., named </w:t>
      </w:r>
      <w:r w:rsidRPr="00B67081">
        <w:rPr>
          <w:u w:val="single"/>
        </w:rPr>
        <w:t>Matthew Morry &amp; Co.</w:t>
      </w:r>
      <w:r>
        <w:t>, is also</w:t>
      </w:r>
    </w:p>
    <w:p w:rsidR="00863BDF" w:rsidRDefault="00B67081" w:rsidP="00863BDF">
      <w:pPr>
        <w:rPr>
          <w:u w:val="single"/>
        </w:rPr>
      </w:pPr>
      <w:r>
        <w:t>Named in the evidence.</w:t>
      </w:r>
      <w:r>
        <w:rPr>
          <w:u w:val="single"/>
        </w:rPr>
        <w:t xml:space="preserve"> </w:t>
      </w:r>
    </w:p>
    <w:p w:rsidR="00B67081" w:rsidRDefault="00B67081" w:rsidP="00863BDF">
      <w:pPr>
        <w:rPr>
          <w:u w:val="single"/>
        </w:rPr>
      </w:pPr>
    </w:p>
    <w:p w:rsidR="00B67081" w:rsidRDefault="00B67081" w:rsidP="00863BDF">
      <w:r>
        <w:tab/>
        <w:t>The jury found a verdict for the defendants.</w:t>
      </w:r>
    </w:p>
    <w:p w:rsidR="00B67081" w:rsidRDefault="00B67081" w:rsidP="00863BDF"/>
    <w:p w:rsidR="00B67081" w:rsidRDefault="00B67081" w:rsidP="00B67081">
      <w:pPr>
        <w:jc w:val="center"/>
      </w:pPr>
      <w:r>
        <w:t>Yours sincerely,</w:t>
      </w:r>
    </w:p>
    <w:p w:rsidR="00B67081" w:rsidRDefault="00B67081" w:rsidP="00B67081">
      <w:pPr>
        <w:jc w:val="center"/>
      </w:pPr>
    </w:p>
    <w:p w:rsidR="00B67081" w:rsidRDefault="00B67081" w:rsidP="00B67081">
      <w:pPr>
        <w:jc w:val="center"/>
      </w:pPr>
      <w:r>
        <w:t>N. C. Crewe [his signature]</w:t>
      </w:r>
    </w:p>
    <w:p w:rsidR="00B67081" w:rsidRDefault="00B67081" w:rsidP="00B67081">
      <w:pPr>
        <w:jc w:val="center"/>
      </w:pPr>
    </w:p>
    <w:p w:rsidR="006847B3" w:rsidRDefault="006847B3" w:rsidP="00B67081"/>
    <w:p w:rsidR="00E365B2" w:rsidRDefault="00E365B2" w:rsidP="00CD0042"/>
    <w:p w:rsidR="00CD0042" w:rsidRDefault="00CD0042" w:rsidP="00CD0042">
      <w:r>
        <w:t>Finding the above letter prompted me to do a search to see where copies of the newspaper in question could be viewed, so I could read the account in its entirety.  I discovered that the National Archives in Ottawa had a microfilm of the holdings of this paper that are found at Memorial University</w:t>
      </w:r>
      <w:r>
        <w:rPr>
          <w:rStyle w:val="FootnoteReference"/>
        </w:rPr>
        <w:footnoteReference w:id="1"/>
      </w:r>
      <w:r>
        <w:t>. I went to the national Archives today (February 22, 2016) and made copies of the relevant article</w:t>
      </w:r>
      <w:r w:rsidR="00E365B2">
        <w:t xml:space="preserve">. On the next page </w:t>
      </w:r>
      <w:r>
        <w:t>is an accurate transcript of that article.</w:t>
      </w:r>
    </w:p>
    <w:p w:rsidR="00CD0042" w:rsidRDefault="00CD0042" w:rsidP="00CD0042"/>
    <w:p w:rsidR="00CD0042" w:rsidRDefault="00CD0042" w:rsidP="00B67081">
      <w:pPr>
        <w:sectPr w:rsidR="00CD0042" w:rsidSect="001C6807">
          <w:headerReference w:type="default" r:id="rId8"/>
          <w:pgSz w:w="12240" w:h="20160" w:code="5"/>
          <w:pgMar w:top="1440" w:right="1440" w:bottom="1440" w:left="1440" w:header="708" w:footer="708" w:gutter="0"/>
          <w:cols w:space="708"/>
          <w:docGrid w:linePitch="360"/>
        </w:sectPr>
      </w:pPr>
    </w:p>
    <w:p w:rsidR="006847B3" w:rsidRDefault="006847B3" w:rsidP="00B67081"/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6847B3" w:rsidTr="0025383A">
        <w:trPr>
          <w:trHeight w:val="1377"/>
        </w:trPr>
        <w:tc>
          <w:tcPr>
            <w:tcW w:w="5104" w:type="dxa"/>
          </w:tcPr>
          <w:p w:rsidR="006847B3" w:rsidRPr="00F70431" w:rsidRDefault="00F70431" w:rsidP="006847B3">
            <w:pPr>
              <w:jc w:val="both"/>
              <w:rPr>
                <w:sz w:val="24"/>
                <w:szCs w:val="24"/>
              </w:rPr>
            </w:pPr>
            <w:r w:rsidRPr="00F70431">
              <w:rPr>
                <w:sz w:val="24"/>
                <w:szCs w:val="24"/>
              </w:rPr>
              <w:t xml:space="preserve">  </w:t>
            </w:r>
            <w:r w:rsidR="006847B3" w:rsidRPr="00F70431">
              <w:rPr>
                <w:sz w:val="24"/>
                <w:szCs w:val="24"/>
              </w:rPr>
              <w:t>The following statement of a case, tried</w:t>
            </w:r>
          </w:p>
          <w:p w:rsidR="006847B3" w:rsidRPr="00F70431" w:rsidRDefault="006847B3" w:rsidP="006847B3">
            <w:pPr>
              <w:jc w:val="both"/>
              <w:rPr>
                <w:sz w:val="24"/>
                <w:szCs w:val="24"/>
              </w:rPr>
            </w:pPr>
            <w:r w:rsidRPr="00F70431">
              <w:rPr>
                <w:sz w:val="24"/>
                <w:szCs w:val="24"/>
              </w:rPr>
              <w:t>lately at the Guild Hall, London, before</w:t>
            </w:r>
          </w:p>
          <w:p w:rsidR="006847B3" w:rsidRPr="00F70431" w:rsidRDefault="006847B3" w:rsidP="006847B3">
            <w:pPr>
              <w:jc w:val="both"/>
              <w:rPr>
                <w:sz w:val="24"/>
                <w:szCs w:val="24"/>
              </w:rPr>
            </w:pPr>
            <w:r w:rsidRPr="00F70431">
              <w:rPr>
                <w:sz w:val="24"/>
                <w:szCs w:val="24"/>
              </w:rPr>
              <w:t>Lord Chief Justice Abbott, has been hand-</w:t>
            </w:r>
          </w:p>
          <w:p w:rsidR="006847B3" w:rsidRPr="00F70431" w:rsidRDefault="006847B3" w:rsidP="006847B3">
            <w:pPr>
              <w:jc w:val="both"/>
              <w:rPr>
                <w:sz w:val="24"/>
                <w:szCs w:val="24"/>
              </w:rPr>
            </w:pPr>
            <w:proofErr w:type="spellStart"/>
            <w:r w:rsidRPr="00F70431">
              <w:rPr>
                <w:sz w:val="24"/>
                <w:szCs w:val="24"/>
              </w:rPr>
              <w:t>ed</w:t>
            </w:r>
            <w:proofErr w:type="spellEnd"/>
            <w:r w:rsidRPr="00F70431">
              <w:rPr>
                <w:sz w:val="24"/>
                <w:szCs w:val="24"/>
              </w:rPr>
              <w:t xml:space="preserve"> to us for insertion.</w:t>
            </w:r>
          </w:p>
          <w:p w:rsidR="006847B3" w:rsidRDefault="006847B3" w:rsidP="006847B3">
            <w:pPr>
              <w:jc w:val="center"/>
            </w:pPr>
            <w:r w:rsidRPr="006847B3">
              <w:rPr>
                <w:sz w:val="24"/>
                <w:szCs w:val="24"/>
              </w:rPr>
              <w:t>MORRY &amp; PRIDEAUX</w:t>
            </w:r>
            <w:r>
              <w:t>,</w:t>
            </w:r>
          </w:p>
          <w:p w:rsidR="006847B3" w:rsidRDefault="006847B3" w:rsidP="006847B3">
            <w:pPr>
              <w:jc w:val="center"/>
            </w:pPr>
            <w:r>
              <w:t>At the Suit of</w:t>
            </w:r>
          </w:p>
          <w:p w:rsidR="006847B3" w:rsidRDefault="006847B3" w:rsidP="006847B3">
            <w:pPr>
              <w:jc w:val="center"/>
            </w:pPr>
            <w:r w:rsidRPr="006847B3">
              <w:rPr>
                <w:sz w:val="28"/>
                <w:szCs w:val="28"/>
              </w:rPr>
              <w:t>OLIVE &amp; BRITTEN</w:t>
            </w:r>
            <w:r>
              <w:t>.</w:t>
            </w:r>
          </w:p>
          <w:p w:rsidR="006847B3" w:rsidRDefault="006847B3" w:rsidP="006847B3"/>
          <w:p w:rsidR="006847B3" w:rsidRDefault="0016281A" w:rsidP="006847B3">
            <w:r>
              <w:t xml:space="preserve">   </w:t>
            </w:r>
            <w:r w:rsidR="00F70431">
              <w:t>Mr. Comyn opened the case by stating</w:t>
            </w:r>
          </w:p>
          <w:p w:rsidR="00F70431" w:rsidRDefault="00F70431" w:rsidP="006847B3">
            <w:r>
              <w:t>that this action was brought by the Plaintiffs, who</w:t>
            </w:r>
          </w:p>
          <w:p w:rsidR="00F70431" w:rsidRDefault="00F70431" w:rsidP="006847B3">
            <w:r>
              <w:t>were Merchants residing in the City of London,</w:t>
            </w:r>
          </w:p>
          <w:p w:rsidR="00F70431" w:rsidRDefault="00F70431" w:rsidP="006847B3">
            <w:r>
              <w:t>against the Defendants, to recover the sum of</w:t>
            </w:r>
          </w:p>
          <w:p w:rsidR="00F70431" w:rsidRDefault="00F70431" w:rsidP="006847B3">
            <w:r>
              <w:t>£976 the balance of an account for Insurances.</w:t>
            </w:r>
          </w:p>
          <w:p w:rsidR="00F70431" w:rsidRDefault="00F70431" w:rsidP="006847B3">
            <w:r>
              <w:t>He should prove the Partnership and the Hand</w:t>
            </w:r>
          </w:p>
          <w:p w:rsidR="00F70431" w:rsidRDefault="00F70431" w:rsidP="006847B3">
            <w:r>
              <w:t>writing of the Defendants, to several letters ad-</w:t>
            </w:r>
          </w:p>
          <w:p w:rsidR="00F70431" w:rsidRDefault="00F70431" w:rsidP="006847B3">
            <w:r>
              <w:t>mitting the Debt, and should then be entitled to</w:t>
            </w:r>
          </w:p>
          <w:p w:rsidR="00F70431" w:rsidRDefault="00F70431" w:rsidP="006847B3">
            <w:r>
              <w:t xml:space="preserve">a verdict, to the amount claimed </w:t>
            </w:r>
            <w:r w:rsidR="0016281A">
              <w:t>.</w:t>
            </w:r>
          </w:p>
          <w:p w:rsidR="0016281A" w:rsidRDefault="0016281A" w:rsidP="006847B3">
            <w:r>
              <w:t xml:space="preserve">   Mr. Fox, examined by Mr. Comyn ----knows the</w:t>
            </w:r>
          </w:p>
          <w:p w:rsidR="0016281A" w:rsidRDefault="0016281A" w:rsidP="006847B3">
            <w:r>
              <w:t>defendants they are in partnership together –</w:t>
            </w:r>
            <w:proofErr w:type="spellStart"/>
            <w:r>
              <w:t>Pri</w:t>
            </w:r>
            <w:proofErr w:type="spellEnd"/>
            <w:r>
              <w:t>-</w:t>
            </w:r>
          </w:p>
          <w:p w:rsidR="001C6807" w:rsidRDefault="0016281A" w:rsidP="006847B3">
            <w:proofErr w:type="spellStart"/>
            <w:r>
              <w:t>deaux</w:t>
            </w:r>
            <w:proofErr w:type="spellEnd"/>
            <w:r w:rsidR="001C6807">
              <w:t xml:space="preserve"> resides at Dartmouth, and Morry carries</w:t>
            </w:r>
          </w:p>
          <w:p w:rsidR="001C6807" w:rsidRDefault="001C6807" w:rsidP="006847B3">
            <w:r>
              <w:t>on the Trade in Newfoundland --- knows Morry’s</w:t>
            </w:r>
          </w:p>
          <w:p w:rsidR="001C6807" w:rsidRDefault="001C6807" w:rsidP="006847B3">
            <w:r>
              <w:t>hand writing – proves the Signatures of the Letters</w:t>
            </w:r>
          </w:p>
          <w:p w:rsidR="001C6807" w:rsidRDefault="001C6807" w:rsidP="006847B3">
            <w:r>
              <w:t>of the 3</w:t>
            </w:r>
            <w:r w:rsidRPr="001C6807">
              <w:rPr>
                <w:vertAlign w:val="superscript"/>
              </w:rPr>
              <w:t>rd</w:t>
            </w:r>
            <w:r>
              <w:t xml:space="preserve"> Sept, and 31</w:t>
            </w:r>
            <w:r w:rsidRPr="001C6807">
              <w:rPr>
                <w:vertAlign w:val="superscript"/>
              </w:rPr>
              <w:t>st</w:t>
            </w:r>
            <w:r>
              <w:t xml:space="preserve"> October, 1818 – knows</w:t>
            </w:r>
          </w:p>
          <w:p w:rsidR="001C6807" w:rsidRDefault="001C6807" w:rsidP="006847B3">
            <w:r>
              <w:t>Prideaux’s hand writing, the Letters produced of</w:t>
            </w:r>
          </w:p>
          <w:p w:rsidR="001C6807" w:rsidRDefault="00111F26" w:rsidP="006847B3">
            <w:r>
              <w:t>t</w:t>
            </w:r>
            <w:r w:rsidR="001C6807">
              <w:t>he 16</w:t>
            </w:r>
            <w:r w:rsidR="001C6807" w:rsidRPr="001C6807">
              <w:rPr>
                <w:vertAlign w:val="superscript"/>
              </w:rPr>
              <w:t>th</w:t>
            </w:r>
            <w:r w:rsidR="001C6807">
              <w:t xml:space="preserve"> January and the 25</w:t>
            </w:r>
            <w:r w:rsidR="001C6807" w:rsidRPr="001C6807">
              <w:rPr>
                <w:vertAlign w:val="superscript"/>
              </w:rPr>
              <w:t>th</w:t>
            </w:r>
            <w:r w:rsidR="001C6807">
              <w:t xml:space="preserve"> February last, are</w:t>
            </w:r>
          </w:p>
          <w:p w:rsidR="001C6807" w:rsidRDefault="00111F26" w:rsidP="006847B3">
            <w:r>
              <w:t>h</w:t>
            </w:r>
            <w:r w:rsidR="001C6807">
              <w:t>is hand writing.</w:t>
            </w:r>
          </w:p>
          <w:p w:rsidR="001C6807" w:rsidRDefault="001C6807" w:rsidP="006847B3">
            <w:r>
              <w:t xml:space="preserve">   Cross-examined by Mr. Marryat – He left </w:t>
            </w:r>
            <w:proofErr w:type="spellStart"/>
            <w:r>
              <w:t>Pri</w:t>
            </w:r>
            <w:proofErr w:type="spellEnd"/>
            <w:r>
              <w:t>-</w:t>
            </w:r>
          </w:p>
          <w:p w:rsidR="001C6807" w:rsidRDefault="001C6807" w:rsidP="006847B3">
            <w:proofErr w:type="spellStart"/>
            <w:r>
              <w:t>deaux’s</w:t>
            </w:r>
            <w:proofErr w:type="spellEnd"/>
            <w:r>
              <w:t xml:space="preserve"> office about 2 years ago – Prideaux has</w:t>
            </w:r>
          </w:p>
          <w:p w:rsidR="001C6807" w:rsidRDefault="001C6807" w:rsidP="006847B3">
            <w:r>
              <w:t>two Grand sons in partnership with him – believes</w:t>
            </w:r>
          </w:p>
          <w:p w:rsidR="0016281A" w:rsidRDefault="001C6807" w:rsidP="006847B3">
            <w:r>
              <w:t xml:space="preserve">they are the owners of the Ship Resolution, but </w:t>
            </w:r>
          </w:p>
          <w:p w:rsidR="001C6807" w:rsidRDefault="001C6807" w:rsidP="006847B3">
            <w:r>
              <w:t>does not know the fact of his own knowledge –</w:t>
            </w:r>
          </w:p>
          <w:p w:rsidR="001C6807" w:rsidRDefault="001C6807" w:rsidP="006847B3">
            <w:r>
              <w:t>Price is Prideaux’s Agent. ---</w:t>
            </w:r>
          </w:p>
          <w:p w:rsidR="001C6807" w:rsidRDefault="001C6807" w:rsidP="006847B3">
            <w:r>
              <w:t xml:space="preserve">   The letters from Morry to the Plaintiffs were</w:t>
            </w:r>
          </w:p>
          <w:p w:rsidR="001C6807" w:rsidRDefault="001C6807" w:rsidP="006847B3">
            <w:r>
              <w:t>Then read, the first denied any knowledge of the</w:t>
            </w:r>
          </w:p>
          <w:p w:rsidR="001C6807" w:rsidRDefault="001C6807" w:rsidP="006847B3">
            <w:r>
              <w:t>Debt due to the plaintiffs and requested them to fur-</w:t>
            </w:r>
          </w:p>
          <w:p w:rsidR="001C6807" w:rsidRDefault="001C6807" w:rsidP="006847B3">
            <w:proofErr w:type="spellStart"/>
            <w:r>
              <w:t>nish</w:t>
            </w:r>
            <w:proofErr w:type="spellEnd"/>
            <w:r>
              <w:t xml:space="preserve"> him with an account, he being denied ac-</w:t>
            </w:r>
          </w:p>
          <w:p w:rsidR="001C6807" w:rsidRDefault="001C6807" w:rsidP="006847B3">
            <w:r>
              <w:t>cess to the Partnership Books – the second letter</w:t>
            </w:r>
          </w:p>
          <w:p w:rsidR="001C6807" w:rsidRDefault="001C6807" w:rsidP="006847B3">
            <w:r>
              <w:t>lamented that he had not received the account</w:t>
            </w:r>
          </w:p>
          <w:p w:rsidR="001C6807" w:rsidRDefault="001C6807" w:rsidP="006847B3">
            <w:r>
              <w:t>as requested in the first –</w:t>
            </w:r>
            <w:r w:rsidR="00913B10">
              <w:t xml:space="preserve"> Stat</w:t>
            </w:r>
            <w:r>
              <w:t>ed the differences be-</w:t>
            </w:r>
          </w:p>
          <w:p w:rsidR="00913B10" w:rsidRDefault="00913B10" w:rsidP="006847B3">
            <w:r>
              <w:t>tween him and Prideaux that there was a Chan –</w:t>
            </w:r>
          </w:p>
          <w:p w:rsidR="00913B10" w:rsidRDefault="00913B10" w:rsidP="006847B3">
            <w:proofErr w:type="spellStart"/>
            <w:r>
              <w:t>cery</w:t>
            </w:r>
            <w:proofErr w:type="spellEnd"/>
            <w:r>
              <w:t xml:space="preserve"> Suit Pending, and that, if the Plaintiffs per</w:t>
            </w:r>
          </w:p>
        </w:tc>
        <w:tc>
          <w:tcPr>
            <w:tcW w:w="4961" w:type="dxa"/>
          </w:tcPr>
          <w:p w:rsidR="006847B3" w:rsidRDefault="00913B10" w:rsidP="00B67081">
            <w:proofErr w:type="spellStart"/>
            <w:r>
              <w:t>sisted</w:t>
            </w:r>
            <w:proofErr w:type="spellEnd"/>
            <w:r>
              <w:t xml:space="preserve"> in their proceedings against him, </w:t>
            </w:r>
            <w:proofErr w:type="spellStart"/>
            <w:r>
              <w:t>individu</w:t>
            </w:r>
            <w:proofErr w:type="spellEnd"/>
            <w:r>
              <w:t>-</w:t>
            </w:r>
          </w:p>
          <w:p w:rsidR="00913B10" w:rsidRDefault="00913B10" w:rsidP="00B67081">
            <w:r>
              <w:t>ally, it would be his ruin.</w:t>
            </w:r>
          </w:p>
          <w:p w:rsidR="00913B10" w:rsidRDefault="00913B10" w:rsidP="00B67081">
            <w:r>
              <w:t xml:space="preserve">   Mr. Jones, Clerk to Mr. Price the Plaintiff’s</w:t>
            </w:r>
          </w:p>
          <w:p w:rsidR="00913B10" w:rsidRDefault="00913B10" w:rsidP="00B67081">
            <w:r>
              <w:t>Attorney, was then called to prove, that Mr.</w:t>
            </w:r>
          </w:p>
          <w:p w:rsidR="00913B10" w:rsidRDefault="00913B10" w:rsidP="00B67081">
            <w:r>
              <w:t>Price had been employed by the Plaintiffs and</w:t>
            </w:r>
          </w:p>
          <w:p w:rsidR="00913B10" w:rsidRDefault="00913B10" w:rsidP="00B67081">
            <w:r>
              <w:t xml:space="preserve">not by Prideaux, </w:t>
            </w:r>
            <w:proofErr w:type="spellStart"/>
            <w:r>
              <w:t>tho</w:t>
            </w:r>
            <w:proofErr w:type="spellEnd"/>
            <w:r>
              <w:t>’ he admitted, in his cross-</w:t>
            </w:r>
          </w:p>
          <w:p w:rsidR="00913B10" w:rsidRDefault="00913B10" w:rsidP="00B67081">
            <w:r>
              <w:t>examination, that Mr. Price had never before</w:t>
            </w:r>
          </w:p>
          <w:p w:rsidR="00913B10" w:rsidRDefault="00111F26" w:rsidP="00B67081">
            <w:r>
              <w:t>nor since, been empl</w:t>
            </w:r>
            <w:r w:rsidR="00913B10">
              <w:t>oyed by the Plaintiffs.</w:t>
            </w:r>
          </w:p>
          <w:p w:rsidR="00913B10" w:rsidRDefault="00913B10" w:rsidP="00B67081">
            <w:r>
              <w:t xml:space="preserve">   Prideaux’s letters were read, the first contained</w:t>
            </w:r>
          </w:p>
          <w:p w:rsidR="00913B10" w:rsidRDefault="00913B10" w:rsidP="00B67081">
            <w:r>
              <w:t>the particulars of the Plaintiff’s demand, &amp; a copy</w:t>
            </w:r>
          </w:p>
          <w:p w:rsidR="00913B10" w:rsidRDefault="00913B10" w:rsidP="00B67081">
            <w:r>
              <w:t>of a Bill drawn by Olive &amp; Britten on, &amp; accept-</w:t>
            </w:r>
          </w:p>
          <w:p w:rsidR="0025383A" w:rsidRDefault="00913B10" w:rsidP="00B67081">
            <w:proofErr w:type="spellStart"/>
            <w:r>
              <w:t>ed</w:t>
            </w:r>
            <w:proofErr w:type="spellEnd"/>
            <w:r>
              <w:t xml:space="preserve"> by, Matthew Morry &amp; Co. payable at Mas</w:t>
            </w:r>
            <w:r w:rsidR="0025383A">
              <w:t>t</w:t>
            </w:r>
            <w:r>
              <w:t>e</w:t>
            </w:r>
            <w:r w:rsidR="0025383A">
              <w:t>r</w:t>
            </w:r>
            <w:r>
              <w:t>man</w:t>
            </w:r>
          </w:p>
          <w:p w:rsidR="0025383A" w:rsidRDefault="0025383A" w:rsidP="00B67081">
            <w:r>
              <w:t>&amp; Codner £700 at nine Months after Dated, dated</w:t>
            </w:r>
          </w:p>
          <w:p w:rsidR="0025383A" w:rsidRDefault="0025383A" w:rsidP="00B67081">
            <w:r>
              <w:t>7</w:t>
            </w:r>
            <w:r w:rsidRPr="0025383A">
              <w:rPr>
                <w:vertAlign w:val="superscript"/>
              </w:rPr>
              <w:t>th</w:t>
            </w:r>
            <w:r>
              <w:t xml:space="preserve"> October, 1816, -- the other letter stated, that</w:t>
            </w:r>
          </w:p>
          <w:p w:rsidR="0025383A" w:rsidRDefault="0025383A" w:rsidP="00B67081">
            <w:r>
              <w:t>He had no defence to the action and admitted the</w:t>
            </w:r>
          </w:p>
          <w:p w:rsidR="0025383A" w:rsidRDefault="0025383A" w:rsidP="00B67081">
            <w:r>
              <w:t>Debt.</w:t>
            </w:r>
          </w:p>
          <w:p w:rsidR="0025383A" w:rsidRDefault="0025383A" w:rsidP="00B67081">
            <w:r>
              <w:t xml:space="preserve">   Mr. Marryat contended, that the Plaintiffs were</w:t>
            </w:r>
          </w:p>
          <w:p w:rsidR="0025383A" w:rsidRDefault="0025383A" w:rsidP="00B67081">
            <w:r>
              <w:t>not entitled to recover, as they had not made</w:t>
            </w:r>
          </w:p>
          <w:p w:rsidR="0025383A" w:rsidRDefault="0025383A" w:rsidP="00B67081">
            <w:r>
              <w:t>any case – The admission of Prideaux, of the</w:t>
            </w:r>
          </w:p>
          <w:p w:rsidR="0025383A" w:rsidRDefault="0025383A" w:rsidP="00B67081">
            <w:r>
              <w:t xml:space="preserve">debt due to the Plaintiffs, did not </w:t>
            </w:r>
            <w:proofErr w:type="spellStart"/>
            <w:r>
              <w:t>effect</w:t>
            </w:r>
            <w:proofErr w:type="spellEnd"/>
            <w:r>
              <w:t xml:space="preserve"> [sic] Morry,</w:t>
            </w:r>
          </w:p>
          <w:p w:rsidR="00913B10" w:rsidRDefault="0025383A" w:rsidP="00B67081">
            <w:r>
              <w:t>as it was quite clear, that this was a contrivance</w:t>
            </w:r>
          </w:p>
          <w:p w:rsidR="0025383A" w:rsidRDefault="0025383A" w:rsidP="00B67081">
            <w:r>
              <w:t>by Prideaux to draw money out of Morry’s pock-</w:t>
            </w:r>
          </w:p>
          <w:p w:rsidR="0025383A" w:rsidRDefault="0025383A" w:rsidP="00B67081">
            <w:r>
              <w:t>et – He had no doubt but, that the demand had</w:t>
            </w:r>
          </w:p>
          <w:p w:rsidR="0025383A" w:rsidRDefault="0025383A" w:rsidP="00B67081">
            <w:r>
              <w:t>been satisfied out of the Partnership funds, for it</w:t>
            </w:r>
          </w:p>
          <w:p w:rsidR="0025383A" w:rsidRDefault="0025383A" w:rsidP="00B67081">
            <w:r>
              <w:t>it had not, why did not the Plaintiff’s shew, that</w:t>
            </w:r>
          </w:p>
          <w:p w:rsidR="0025383A" w:rsidRDefault="0025383A" w:rsidP="00B67081">
            <w:r>
              <w:t>the Bill for £700, payable at Masterman’s, had</w:t>
            </w:r>
          </w:p>
          <w:p w:rsidR="0025383A" w:rsidRDefault="0025383A" w:rsidP="00B67081">
            <w:r>
              <w:t>not been paid?</w:t>
            </w:r>
          </w:p>
          <w:p w:rsidR="0025383A" w:rsidRDefault="0025383A" w:rsidP="00B67081">
            <w:r>
              <w:t xml:space="preserve">   Lord Chief Justice Abbott. – The question for</w:t>
            </w:r>
          </w:p>
          <w:p w:rsidR="0025383A" w:rsidRDefault="0025383A" w:rsidP="00B67081">
            <w:r>
              <w:t>the consideration of the Jury was, whether this</w:t>
            </w:r>
          </w:p>
          <w:p w:rsidR="0025383A" w:rsidRDefault="00C947BA" w:rsidP="00B67081">
            <w:r>
              <w:t>was an action, brought really by the Plaintiff’s,</w:t>
            </w:r>
          </w:p>
          <w:p w:rsidR="00C947BA" w:rsidRDefault="00C947BA" w:rsidP="00B67081">
            <w:r>
              <w:t>recover the Sum of £976, on their own account,</w:t>
            </w:r>
          </w:p>
          <w:p w:rsidR="00C947BA" w:rsidRDefault="00C947BA" w:rsidP="00B67081">
            <w:r>
              <w:t>or whether, it was not at the instance [sic] of the De-</w:t>
            </w:r>
          </w:p>
          <w:p w:rsidR="00C947BA" w:rsidRDefault="00C947BA" w:rsidP="00B67081">
            <w:proofErr w:type="spellStart"/>
            <w:r>
              <w:t>fendant</w:t>
            </w:r>
            <w:proofErr w:type="spellEnd"/>
            <w:r>
              <w:t xml:space="preserve"> Prideaux, to compel the payment of that</w:t>
            </w:r>
          </w:p>
          <w:p w:rsidR="00C947BA" w:rsidRDefault="00C947BA" w:rsidP="00B67081">
            <w:r>
              <w:t>same from Morry – did it not appear from the e-</w:t>
            </w:r>
          </w:p>
          <w:p w:rsidR="00C947BA" w:rsidRDefault="00C947BA" w:rsidP="00B67081">
            <w:proofErr w:type="spellStart"/>
            <w:r>
              <w:t>vidence</w:t>
            </w:r>
            <w:proofErr w:type="spellEnd"/>
            <w:r>
              <w:t>, that it was a contrivance? –One of the</w:t>
            </w:r>
          </w:p>
          <w:p w:rsidR="00C947BA" w:rsidRDefault="00C947BA" w:rsidP="00B67081">
            <w:r>
              <w:t>Plaintiff gave orders for a process to Price, the</w:t>
            </w:r>
          </w:p>
          <w:p w:rsidR="00C947BA" w:rsidRDefault="00C947BA" w:rsidP="00B67081">
            <w:r>
              <w:t>Agent of Prideaux, who had no employment</w:t>
            </w:r>
          </w:p>
          <w:p w:rsidR="00C947BA" w:rsidRDefault="00C947BA" w:rsidP="00B67081">
            <w:r>
              <w:t>from the Plaintiffs before, or since; Morry’s first</w:t>
            </w:r>
          </w:p>
          <w:p w:rsidR="00C947BA" w:rsidRDefault="00C947BA" w:rsidP="00B67081">
            <w:r>
              <w:t>letter, requested the Account, knowing nothing</w:t>
            </w:r>
          </w:p>
          <w:p w:rsidR="00C947BA" w:rsidRDefault="00C947BA" w:rsidP="00B67081">
            <w:r>
              <w:t>of the Debt, and being precluded access to his</w:t>
            </w:r>
          </w:p>
          <w:p w:rsidR="00C947BA" w:rsidRDefault="00C947BA" w:rsidP="00B67081">
            <w:r>
              <w:t>books; by the second letter, it seems, that the</w:t>
            </w:r>
          </w:p>
          <w:p w:rsidR="00C947BA" w:rsidRDefault="00C947BA" w:rsidP="00B67081">
            <w:r>
              <w:t>account had not been delivered, and he could</w:t>
            </w:r>
          </w:p>
          <w:p w:rsidR="00C947BA" w:rsidRDefault="00C947BA" w:rsidP="00B67081">
            <w:r>
              <w:t>not get it from his Partner, but this seems, rather</w:t>
            </w:r>
          </w:p>
          <w:p w:rsidR="00C947BA" w:rsidRDefault="00C947BA" w:rsidP="00B67081">
            <w:r>
              <w:t>more than the first, to imply a demand due to</w:t>
            </w:r>
          </w:p>
          <w:p w:rsidR="00C947BA" w:rsidRDefault="00C947BA" w:rsidP="00B67081">
            <w:r>
              <w:t>the Plaintiffs. What one partner admits in</w:t>
            </w:r>
          </w:p>
          <w:p w:rsidR="00C947BA" w:rsidRDefault="00C947BA" w:rsidP="00B67081">
            <w:r>
              <w:t>an adverse proceeding against both, is bind-</w:t>
            </w:r>
          </w:p>
          <w:p w:rsidR="00C947BA" w:rsidRDefault="00C947BA" w:rsidP="00B67081">
            <w:proofErr w:type="spellStart"/>
            <w:r>
              <w:t>ing</w:t>
            </w:r>
            <w:proofErr w:type="spellEnd"/>
            <w:r>
              <w:t xml:space="preserve"> on both, but is this an adverse proceed-</w:t>
            </w:r>
          </w:p>
          <w:p w:rsidR="00C947BA" w:rsidRDefault="00C947BA" w:rsidP="00B67081">
            <w:proofErr w:type="spellStart"/>
            <w:r>
              <w:t>ing</w:t>
            </w:r>
            <w:proofErr w:type="spellEnd"/>
            <w:r>
              <w:t xml:space="preserve"> against Prideaux? Did not understand why</w:t>
            </w:r>
          </w:p>
          <w:p w:rsidR="00C947BA" w:rsidRDefault="00C947BA" w:rsidP="00B67081">
            <w:r>
              <w:t>the Copy of the Bill was given, or why it is not</w:t>
            </w:r>
          </w:p>
          <w:p w:rsidR="00C947BA" w:rsidRDefault="00C947BA" w:rsidP="00B67081">
            <w:r>
              <w:t>put into the plaintiff’s Attorney’s hands the de-</w:t>
            </w:r>
          </w:p>
          <w:p w:rsidR="008E4D8C" w:rsidRDefault="00C947BA" w:rsidP="00B67081">
            <w:proofErr w:type="spellStart"/>
            <w:r>
              <w:t>fendant</w:t>
            </w:r>
            <w:proofErr w:type="spellEnd"/>
            <w:r>
              <w:t xml:space="preserve"> Prideaux furnishes </w:t>
            </w:r>
            <w:r w:rsidR="008E4D8C">
              <w:t>Mr. Price, with the</w:t>
            </w:r>
          </w:p>
          <w:p w:rsidR="00C947BA" w:rsidRDefault="008E4D8C" w:rsidP="00B67081">
            <w:r>
              <w:t>p</w:t>
            </w:r>
            <w:bookmarkStart w:id="0" w:name="_GoBack"/>
            <w:bookmarkEnd w:id="0"/>
            <w:r>
              <w:t>articulars on</w:t>
            </w:r>
            <w:r w:rsidR="00C947BA">
              <w:t xml:space="preserve"> </w:t>
            </w:r>
            <w:r>
              <w:t>the Plaintiff’s demand which ought of</w:t>
            </w:r>
          </w:p>
          <w:p w:rsidR="008E4D8C" w:rsidRDefault="008E4D8C" w:rsidP="00B67081">
            <w:r>
              <w:t>course, to have been given by the Plaintiffs them-</w:t>
            </w:r>
          </w:p>
          <w:p w:rsidR="008E4D8C" w:rsidRDefault="008E4D8C" w:rsidP="00B67081">
            <w:r>
              <w:t xml:space="preserve">selves; </w:t>
            </w:r>
            <w:proofErr w:type="spellStart"/>
            <w:r>
              <w:t>altho</w:t>
            </w:r>
            <w:proofErr w:type="spellEnd"/>
            <w:r>
              <w:t>’ the demand may have existed, yet,</w:t>
            </w:r>
          </w:p>
          <w:p w:rsidR="008E4D8C" w:rsidRDefault="008E4D8C" w:rsidP="00B67081">
            <w:r>
              <w:t>if any part of it has been paid by Prideaux this</w:t>
            </w:r>
          </w:p>
          <w:p w:rsidR="008E4D8C" w:rsidRDefault="008E4D8C" w:rsidP="00B67081">
            <w:r>
              <w:t>action is not maintained – It seems to me, this</w:t>
            </w:r>
          </w:p>
          <w:p w:rsidR="008E4D8C" w:rsidRDefault="008E4D8C" w:rsidP="00B67081">
            <w:r>
              <w:t>action is brought, rather by Prideaux than by</w:t>
            </w:r>
          </w:p>
          <w:p w:rsidR="008E4D8C" w:rsidRDefault="008E4D8C" w:rsidP="00B67081">
            <w:r>
              <w:t>the Plaintiff’s  -</w:t>
            </w:r>
            <w:r w:rsidR="00111F26">
              <w:t xml:space="preserve"> </w:t>
            </w:r>
            <w:r>
              <w:t xml:space="preserve">If the jury inferred from the </w:t>
            </w:r>
            <w:proofErr w:type="spellStart"/>
            <w:r>
              <w:t>Evi</w:t>
            </w:r>
            <w:proofErr w:type="spellEnd"/>
            <w:r>
              <w:t>-</w:t>
            </w:r>
          </w:p>
          <w:p w:rsidR="008E4D8C" w:rsidRDefault="008E4D8C" w:rsidP="00B67081">
            <w:proofErr w:type="spellStart"/>
            <w:r>
              <w:t>dence</w:t>
            </w:r>
            <w:proofErr w:type="spellEnd"/>
            <w:r>
              <w:t>, that the demand is not due, and the letters</w:t>
            </w:r>
          </w:p>
          <w:p w:rsidR="008E4D8C" w:rsidRDefault="008E4D8C" w:rsidP="00B67081">
            <w:r>
              <w:t>written by Prideaux is to enable a recovery from</w:t>
            </w:r>
          </w:p>
          <w:p w:rsidR="008E4D8C" w:rsidRDefault="008E4D8C" w:rsidP="00B67081">
            <w:r>
              <w:t>Morry, on money once due and satisfied, they</w:t>
            </w:r>
          </w:p>
          <w:p w:rsidR="008E4D8C" w:rsidRDefault="00111F26" w:rsidP="00B67081">
            <w:r>
              <w:t>w</w:t>
            </w:r>
            <w:r w:rsidR="008E4D8C">
              <w:t>ould find a Verdict for the Defendant; but if</w:t>
            </w:r>
          </w:p>
          <w:p w:rsidR="008E4D8C" w:rsidRDefault="00111F26" w:rsidP="00B67081">
            <w:r>
              <w:t>t</w:t>
            </w:r>
            <w:r w:rsidR="008E4D8C">
              <w:t>hey could collect a sufficient admission, from</w:t>
            </w:r>
          </w:p>
          <w:p w:rsidR="008E4D8C" w:rsidRDefault="008E4D8C" w:rsidP="00B67081">
            <w:r>
              <w:t>Morry’s Letters that the Debt was really due</w:t>
            </w:r>
          </w:p>
          <w:p w:rsidR="008E4D8C" w:rsidRDefault="00111F26" w:rsidP="00B67081">
            <w:r>
              <w:t>t</w:t>
            </w:r>
            <w:r w:rsidR="008E4D8C">
              <w:t>hey would find a Verdict for the Plaintiffs.</w:t>
            </w:r>
          </w:p>
          <w:p w:rsidR="008E4D8C" w:rsidRDefault="008E4D8C" w:rsidP="00B67081">
            <w:r>
              <w:t xml:space="preserve">   The Jury instantly brought in a Verdict for the</w:t>
            </w:r>
          </w:p>
          <w:p w:rsidR="008E4D8C" w:rsidRDefault="008E4D8C" w:rsidP="00B67081">
            <w:r>
              <w:t>Defendant.</w:t>
            </w:r>
          </w:p>
        </w:tc>
      </w:tr>
    </w:tbl>
    <w:p w:rsidR="006847B3" w:rsidRPr="00B67081" w:rsidRDefault="006847B3" w:rsidP="00B67081"/>
    <w:sectPr w:rsidR="006847B3" w:rsidRPr="00B67081" w:rsidSect="00CD0042">
      <w:pgSz w:w="12240" w:h="20160" w:code="5"/>
      <w:pgMar w:top="72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AE" w:rsidRDefault="009176AE" w:rsidP="00863BDF">
      <w:r>
        <w:separator/>
      </w:r>
    </w:p>
  </w:endnote>
  <w:endnote w:type="continuationSeparator" w:id="0">
    <w:p w:rsidR="009176AE" w:rsidRDefault="009176AE" w:rsidP="0086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AE" w:rsidRDefault="009176AE" w:rsidP="00863BDF">
      <w:r>
        <w:separator/>
      </w:r>
    </w:p>
  </w:footnote>
  <w:footnote w:type="continuationSeparator" w:id="0">
    <w:p w:rsidR="009176AE" w:rsidRDefault="009176AE" w:rsidP="00863BDF">
      <w:r>
        <w:continuationSeparator/>
      </w:r>
    </w:p>
  </w:footnote>
  <w:footnote w:id="1">
    <w:p w:rsidR="00CD0042" w:rsidRDefault="00CD0042" w:rsidP="00CD0042">
      <w:r>
        <w:rPr>
          <w:rStyle w:val="FootnoteReference"/>
        </w:rPr>
        <w:footnoteRef/>
      </w:r>
      <w:r>
        <w:t xml:space="preserve"> Copies of this article were made at the National Archives of Canada, February 22, 2016. The Reference to the Microfilm copy of this newspaper is: NJ FM 2278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BDF" w:rsidRPr="00863BDF" w:rsidRDefault="00863BDF" w:rsidP="00863BDF">
    <w:pPr>
      <w:jc w:val="center"/>
      <w:rPr>
        <w:b/>
      </w:rPr>
    </w:pPr>
    <w:r w:rsidRPr="00863BDF">
      <w:rPr>
        <w:b/>
      </w:rPr>
      <w:t>Newfoundland Mercantile Journal</w:t>
    </w:r>
    <w:r w:rsidR="00CD0042">
      <w:rPr>
        <w:b/>
      </w:rPr>
      <w:t>, Sept. 2, 1819, Page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DF"/>
    <w:rsid w:val="00046064"/>
    <w:rsid w:val="00111F26"/>
    <w:rsid w:val="0016281A"/>
    <w:rsid w:val="001C6807"/>
    <w:rsid w:val="0025383A"/>
    <w:rsid w:val="006847B3"/>
    <w:rsid w:val="006E328E"/>
    <w:rsid w:val="00863BDF"/>
    <w:rsid w:val="008E4D8C"/>
    <w:rsid w:val="00913B10"/>
    <w:rsid w:val="009176AE"/>
    <w:rsid w:val="00B67081"/>
    <w:rsid w:val="00C947BA"/>
    <w:rsid w:val="00CD0042"/>
    <w:rsid w:val="00E365B2"/>
    <w:rsid w:val="00F7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BDF"/>
  </w:style>
  <w:style w:type="paragraph" w:styleId="Footer">
    <w:name w:val="footer"/>
    <w:basedOn w:val="Normal"/>
    <w:link w:val="FooterChar"/>
    <w:uiPriority w:val="99"/>
    <w:unhideWhenUsed/>
    <w:rsid w:val="00863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BDF"/>
  </w:style>
  <w:style w:type="paragraph" w:styleId="FootnoteText">
    <w:name w:val="footnote text"/>
    <w:basedOn w:val="Normal"/>
    <w:link w:val="FootnoteTextChar"/>
    <w:uiPriority w:val="99"/>
    <w:semiHidden/>
    <w:unhideWhenUsed/>
    <w:rsid w:val="00684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7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47B3"/>
    <w:rPr>
      <w:vertAlign w:val="superscript"/>
    </w:rPr>
  </w:style>
  <w:style w:type="table" w:styleId="TableGrid">
    <w:name w:val="Table Grid"/>
    <w:basedOn w:val="TableNormal"/>
    <w:uiPriority w:val="59"/>
    <w:rsid w:val="0068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BDF"/>
  </w:style>
  <w:style w:type="paragraph" w:styleId="Footer">
    <w:name w:val="footer"/>
    <w:basedOn w:val="Normal"/>
    <w:link w:val="FooterChar"/>
    <w:uiPriority w:val="99"/>
    <w:unhideWhenUsed/>
    <w:rsid w:val="00863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BDF"/>
  </w:style>
  <w:style w:type="paragraph" w:styleId="FootnoteText">
    <w:name w:val="footnote text"/>
    <w:basedOn w:val="Normal"/>
    <w:link w:val="FootnoteTextChar"/>
    <w:uiPriority w:val="99"/>
    <w:semiHidden/>
    <w:unhideWhenUsed/>
    <w:rsid w:val="00684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7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47B3"/>
    <w:rPr>
      <w:vertAlign w:val="superscript"/>
    </w:rPr>
  </w:style>
  <w:style w:type="table" w:styleId="TableGrid">
    <w:name w:val="Table Grid"/>
    <w:basedOn w:val="TableNormal"/>
    <w:uiPriority w:val="59"/>
    <w:rsid w:val="0068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0CD1-618D-4574-836B-80BB0C72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4</cp:revision>
  <dcterms:created xsi:type="dcterms:W3CDTF">2016-02-22T22:10:00Z</dcterms:created>
  <dcterms:modified xsi:type="dcterms:W3CDTF">2016-02-22T23:54:00Z</dcterms:modified>
</cp:coreProperties>
</file>