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49" w:rsidRDefault="00EA7E49" w:rsidP="00EA7E49">
      <w:pPr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THE NATIONAL ARCHIVES</w:t>
      </w:r>
    </w:p>
    <w:p w:rsidR="00EA7E49" w:rsidRDefault="00EA7E49" w:rsidP="00EA7E49">
      <w:pPr>
        <w:contextualSpacing/>
        <w:rPr>
          <w:rFonts w:ascii="Palatino Linotype" w:hAnsi="Palatino Linotype"/>
          <w:b/>
          <w:sz w:val="24"/>
        </w:rPr>
      </w:pPr>
    </w:p>
    <w:p w:rsidR="00EA7E49" w:rsidRDefault="00EA7E49" w:rsidP="00EA7E49">
      <w:pPr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CHANCERY DECREES AND ORDERS</w:t>
      </w:r>
    </w:p>
    <w:p w:rsidR="00EA7E49" w:rsidRDefault="00EA7E49" w:rsidP="00EA7E49">
      <w:pPr>
        <w:contextualSpacing/>
        <w:rPr>
          <w:rFonts w:ascii="Palatino Linotype" w:hAnsi="Palatino Linotype"/>
          <w:b/>
          <w:sz w:val="24"/>
        </w:rPr>
      </w:pPr>
    </w:p>
    <w:p w:rsidR="00EA7E49" w:rsidRDefault="00EA7E49" w:rsidP="00EA7E49">
      <w:pPr>
        <w:spacing w:after="120"/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Calendars of Orders and Decrees</w:t>
      </w:r>
    </w:p>
    <w:p w:rsidR="00EA7E49" w:rsidRDefault="00EA7E49" w:rsidP="00EA7E49">
      <w:pPr>
        <w:spacing w:after="120"/>
        <w:contextualSpacing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These are arranged chronologically by law term, then alphabetically by the initial letter of the surname of the principal plaintiff</w:t>
      </w:r>
    </w:p>
    <w:p w:rsidR="00EA7E49" w:rsidRDefault="00EA7E49" w:rsidP="00EA7E49">
      <w:pPr>
        <w:contextualSpacing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>Search for all Morry entries 1811 to 1822</w:t>
      </w:r>
      <w:r w:rsidR="001E26E7">
        <w:rPr>
          <w:rStyle w:val="FootnoteReference"/>
          <w:rFonts w:ascii="Palatino Linotype" w:hAnsi="Palatino Linotype"/>
          <w:i/>
          <w:sz w:val="24"/>
        </w:rPr>
        <w:footnoteReference w:id="1"/>
      </w:r>
    </w:p>
    <w:p w:rsidR="00EA7E49" w:rsidRDefault="00EA7E49" w:rsidP="00EA7E49">
      <w:pPr>
        <w:contextualSpacing/>
        <w:rPr>
          <w:rFonts w:ascii="Palatino Linotype" w:hAnsi="Palatino Linotype"/>
          <w:b/>
          <w:sz w:val="24"/>
        </w:rPr>
      </w:pPr>
    </w:p>
    <w:p w:rsidR="00EA7E49" w:rsidRPr="00B73508" w:rsidRDefault="00EA7E49" w:rsidP="00EA7E49">
      <w:pPr>
        <w:contextualSpacing/>
        <w:rPr>
          <w:rFonts w:ascii="Palatino Linotype" w:hAnsi="Palatino Linotype"/>
          <w:b/>
          <w:sz w:val="24"/>
        </w:rPr>
      </w:pPr>
      <w:r w:rsidRPr="00B73508">
        <w:rPr>
          <w:rFonts w:ascii="Palatino Linotype" w:hAnsi="Palatino Linotype"/>
          <w:b/>
          <w:sz w:val="24"/>
        </w:rPr>
        <w:t>IND 1/10699/</w:t>
      </w:r>
      <w:r>
        <w:rPr>
          <w:rFonts w:ascii="Palatino Linotype" w:hAnsi="Palatino Linotype"/>
          <w:b/>
          <w:sz w:val="24"/>
        </w:rPr>
        <w:t>48</w:t>
      </w:r>
    </w:p>
    <w:p w:rsidR="00EA7E49" w:rsidRPr="0035645E" w:rsidRDefault="00EA7E49" w:rsidP="00EA7E4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Michaelmas 1824 to Trinity 1825</w:t>
      </w:r>
    </w:p>
    <w:p w:rsidR="00EA7E49" w:rsidRPr="0035645E" w:rsidRDefault="00EA7E49" w:rsidP="00EA7E4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Trinity term 1825</w:t>
      </w:r>
    </w:p>
    <w:p w:rsidR="00EA7E49" w:rsidRDefault="00EA7E49" w:rsidP="00EA7E49">
      <w:pPr>
        <w:tabs>
          <w:tab w:val="left" w:pos="2880"/>
          <w:tab w:val="left" w:pos="4680"/>
        </w:tabs>
        <w:contextualSpacing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Morry v Prideaux</w:t>
      </w:r>
      <w:r>
        <w:rPr>
          <w:rFonts w:ascii="Palatino Linotype" w:hAnsi="Palatino Linotype"/>
          <w:sz w:val="24"/>
        </w:rPr>
        <w:tab/>
        <w:t>folio 1530</w:t>
      </w:r>
      <w:r w:rsidR="00B657DB">
        <w:rPr>
          <w:rFonts w:ascii="Palatino Linotype" w:hAnsi="Palatino Linotype"/>
          <w:sz w:val="24"/>
        </w:rPr>
        <w:t>-1531</w:t>
      </w:r>
      <w:r>
        <w:rPr>
          <w:rFonts w:ascii="Palatino Linotype" w:hAnsi="Palatino Linotype"/>
          <w:sz w:val="24"/>
        </w:rPr>
        <w:tab/>
        <w:t>C 33/736</w:t>
      </w:r>
    </w:p>
    <w:p w:rsidR="00EA7E49" w:rsidRDefault="00EA7E49" w:rsidP="00EA7E49">
      <w:pPr>
        <w:tabs>
          <w:tab w:val="left" w:pos="2880"/>
          <w:tab w:val="left" w:pos="4680"/>
        </w:tabs>
        <w:contextualSpacing/>
        <w:rPr>
          <w:rFonts w:ascii="Palatino Linotype" w:hAnsi="Palatino Linotype"/>
          <w:sz w:val="24"/>
        </w:rPr>
      </w:pPr>
    </w:p>
    <w:p w:rsidR="00EA7E49" w:rsidRDefault="00EA7E49" w:rsidP="00EA7E49">
      <w:pPr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Original documents</w:t>
      </w:r>
    </w:p>
    <w:p w:rsidR="00D57573" w:rsidRDefault="00D57573" w:rsidP="00D57573"/>
    <w:p w:rsidR="00D57573" w:rsidRDefault="00D57573" w:rsidP="00D57573">
      <w:r>
        <w:t>folio 1530</w:t>
      </w:r>
    </w:p>
    <w:p w:rsidR="00EA7E49" w:rsidRDefault="00EA7E49" w:rsidP="00EA7E49">
      <w:pPr>
        <w:contextualSpacing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rPr>
          <w:rFonts w:ascii="Palatino Linotype" w:hAnsi="Palatino Linotype"/>
          <w:b/>
          <w:sz w:val="24"/>
        </w:rPr>
        <w:tab/>
      </w:r>
      <w:r>
        <w:t xml:space="preserve">    Tues</w:t>
      </w:r>
      <w:r w:rsidRPr="0035645E">
        <w:rPr>
          <w:vertAlign w:val="superscript"/>
        </w:rPr>
        <w:t>y</w:t>
      </w:r>
      <w:r w:rsidR="00D51A76">
        <w:t xml:space="preserve"> 26</w:t>
      </w:r>
      <w:r w:rsidRPr="0035645E">
        <w:rPr>
          <w:vertAlign w:val="superscript"/>
        </w:rPr>
        <w:t>th</w:t>
      </w:r>
      <w:r>
        <w:t xml:space="preserve"> </w:t>
      </w:r>
      <w:r w:rsidR="00D51A76">
        <w:t>July 1825</w:t>
      </w:r>
    </w:p>
    <w:p w:rsidR="00D51A76" w:rsidRDefault="00EA7E49" w:rsidP="00EA7E49">
      <w:r>
        <w:t>Jn</w:t>
      </w:r>
      <w:r w:rsidRPr="001503EB">
        <w:rPr>
          <w:vertAlign w:val="superscript"/>
        </w:rPr>
        <w:t>o.</w:t>
      </w:r>
      <w:r>
        <w:t xml:space="preserve"> Morry an Infant by </w:t>
      </w:r>
      <w:r w:rsidR="00D51A76">
        <w:t>Nic</w:t>
      </w:r>
      <w:r w:rsidR="00D51A76" w:rsidRPr="00D51A76">
        <w:rPr>
          <w:vertAlign w:val="superscript"/>
        </w:rPr>
        <w:t>s</w:t>
      </w:r>
      <w:r w:rsidR="00D51A76">
        <w:rPr>
          <w:vertAlign w:val="superscript"/>
        </w:rPr>
        <w:t>.</w:t>
      </w:r>
      <w:r w:rsidR="00D51A76">
        <w:t xml:space="preserve"> Brand his }</w:t>
      </w:r>
    </w:p>
    <w:p w:rsidR="00EA7E49" w:rsidRPr="00430C15" w:rsidRDefault="00D51A76" w:rsidP="00EA7E49">
      <w:r>
        <w:t>next fr</w:t>
      </w:r>
      <w:r w:rsidR="00EA7E49" w:rsidRPr="00D51A76">
        <w:rPr>
          <w:vertAlign w:val="superscript"/>
        </w:rPr>
        <w:t>d</w:t>
      </w:r>
      <w:r>
        <w:rPr>
          <w:vertAlign w:val="superscript"/>
        </w:rPr>
        <w:t>.</w:t>
      </w:r>
      <w:r w:rsidR="00EA7E49">
        <w:tab/>
      </w:r>
      <w:r>
        <w:tab/>
      </w:r>
      <w:r>
        <w:tab/>
      </w:r>
      <w:r>
        <w:tab/>
      </w:r>
      <w:r w:rsidR="00EA7E49">
        <w:t xml:space="preserve">Plt}   Upon </w:t>
      </w:r>
      <w:r>
        <w:t>openg of the office this present day</w:t>
      </w:r>
    </w:p>
    <w:p w:rsidR="00D51A76" w:rsidRPr="00D51A76" w:rsidRDefault="00EA7E49" w:rsidP="00EA7E49">
      <w:r>
        <w:t>Walter Prideaux</w:t>
      </w:r>
      <w:r>
        <w:tab/>
      </w:r>
      <w:r w:rsidR="00D51A76">
        <w:t>Matt</w:t>
      </w:r>
      <w:r w:rsidR="00D51A76" w:rsidRPr="00D51A76">
        <w:rPr>
          <w:vertAlign w:val="superscript"/>
        </w:rPr>
        <w:t>w</w:t>
      </w:r>
      <w:r w:rsidR="00D51A76">
        <w:t>. Morry and</w:t>
      </w:r>
      <w:r w:rsidR="00D51A76">
        <w:tab/>
        <w:t xml:space="preserve">     }   unto this Court by M</w:t>
      </w:r>
      <w:r w:rsidR="00D51A76" w:rsidRPr="00D51A76">
        <w:rPr>
          <w:vertAlign w:val="superscript"/>
        </w:rPr>
        <w:t>r.</w:t>
      </w:r>
      <w:r w:rsidR="00D51A76">
        <w:t xml:space="preserve"> Ching of Con</w:t>
      </w:r>
      <w:r w:rsidR="00D51A76" w:rsidRPr="00D51A76">
        <w:rPr>
          <w:vertAlign w:val="superscript"/>
        </w:rPr>
        <w:t>l</w:t>
      </w:r>
      <w:r w:rsidR="00D51A76">
        <w:rPr>
          <w:vertAlign w:val="superscript"/>
        </w:rPr>
        <w:t xml:space="preserve"> </w:t>
      </w:r>
      <w:r w:rsidR="00D51A76">
        <w:t>of</w:t>
      </w:r>
    </w:p>
    <w:p w:rsidR="00D51A76" w:rsidRDefault="00D51A76" w:rsidP="00D51A76">
      <w:r>
        <w:t>W</w:t>
      </w:r>
      <w:r w:rsidRPr="00D51A76">
        <w:rPr>
          <w:vertAlign w:val="superscript"/>
        </w:rPr>
        <w:t>m.</w:t>
      </w:r>
      <w:r>
        <w:t xml:space="preserve"> Cholwich Hunt</w:t>
      </w:r>
      <w:r>
        <w:tab/>
        <w:t xml:space="preserve">           </w:t>
      </w:r>
      <w:r w:rsidR="00EA7E49">
        <w:t>Deft</w:t>
      </w:r>
      <w:r>
        <w:t>s</w:t>
      </w:r>
      <w:r w:rsidR="00EA7E49">
        <w:t xml:space="preserve">}  </w:t>
      </w:r>
      <w:r>
        <w:t xml:space="preserve"> the plts It was alled that by the ???</w:t>
      </w:r>
    </w:p>
    <w:p w:rsidR="00D51A76" w:rsidRDefault="00D51A76" w:rsidP="00D51A76">
      <w:r>
        <w:t>??? made on the hearing of this Cause on ??? Direct</w:t>
      </w:r>
      <w:r w:rsidRPr="00D51A76">
        <w:rPr>
          <w:vertAlign w:val="superscript"/>
        </w:rPr>
        <w:t>s.</w:t>
      </w:r>
      <w:r>
        <w:t xml:space="preserve"> dated the 5 day of March</w:t>
      </w:r>
    </w:p>
    <w:p w:rsidR="00D51A76" w:rsidRDefault="00D51A76" w:rsidP="00D51A76">
      <w:r>
        <w:t>1825 It was declared that the Deft Walter Prideaux was entit</w:t>
      </w:r>
      <w:r w:rsidRPr="00D51A76">
        <w:rPr>
          <w:vertAlign w:val="superscript"/>
        </w:rPr>
        <w:t>d.</w:t>
      </w:r>
      <w:r>
        <w:t xml:space="preserve"> to have the sum of</w:t>
      </w:r>
    </w:p>
    <w:p w:rsidR="00D51A76" w:rsidRDefault="00B657DB" w:rsidP="00D51A76">
      <w:r>
        <w:t>£300 and Int thereon from the 9 day of May 1809 deducted from the sum of £1845</w:t>
      </w:r>
    </w:p>
    <w:p w:rsidR="00B657DB" w:rsidRDefault="00B657DB" w:rsidP="00D51A76">
      <w:r>
        <w:t>12:11 ½ reported due from him and the Deft Matthew Morry and It was ord</w:t>
      </w:r>
      <w:r w:rsidRPr="00B657DB">
        <w:rPr>
          <w:vertAlign w:val="superscript"/>
        </w:rPr>
        <w:t>d</w:t>
      </w:r>
      <w:r>
        <w:t xml:space="preserve"> that it</w:t>
      </w:r>
    </w:p>
    <w:p w:rsidR="00B657DB" w:rsidRDefault="00B657DB" w:rsidP="00D51A76">
      <w:r>
        <w:t>sh</w:t>
      </w:r>
      <w:r w:rsidR="00FA3700">
        <w:t>l</w:t>
      </w:r>
      <w:r w:rsidRPr="00B657DB">
        <w:rPr>
          <w:vertAlign w:val="superscript"/>
        </w:rPr>
        <w:t>d</w:t>
      </w:r>
      <w:r>
        <w:t xml:space="preserve"> be act</w:t>
      </w:r>
      <w:r w:rsidRPr="00B657DB">
        <w:rPr>
          <w:vertAlign w:val="superscript"/>
        </w:rPr>
        <w:t>d</w:t>
      </w:r>
      <w:r>
        <w:t xml:space="preserve"> back to the Mas</w:t>
      </w:r>
      <w:r w:rsidRPr="00B657DB">
        <w:rPr>
          <w:vertAlign w:val="superscript"/>
        </w:rPr>
        <w:t>r.</w:t>
      </w:r>
      <w:r>
        <w:t xml:space="preserve"> M</w:t>
      </w:r>
      <w:r w:rsidRPr="00B657DB">
        <w:rPr>
          <w:vertAlign w:val="superscript"/>
        </w:rPr>
        <w:t>r.</w:t>
      </w:r>
      <w:r>
        <w:t xml:space="preserve"> Stephen to Compute such Int and also to Compute</w:t>
      </w:r>
    </w:p>
    <w:p w:rsidR="00B657DB" w:rsidRDefault="00B657DB" w:rsidP="00D51A76">
      <w:r>
        <w:t>Subseq</w:t>
      </w:r>
      <w:r w:rsidRPr="00B657DB">
        <w:rPr>
          <w:vertAlign w:val="superscript"/>
        </w:rPr>
        <w:t>t.</w:t>
      </w:r>
      <w:r>
        <w:t xml:space="preserve"> Int on the sum of £935:1:11: the </w:t>
      </w:r>
      <w:proofErr w:type="spellStart"/>
      <w:r>
        <w:t>princi</w:t>
      </w:r>
      <w:r w:rsidRPr="00B657DB">
        <w:rPr>
          <w:vertAlign w:val="superscript"/>
        </w:rPr>
        <w:t>l</w:t>
      </w:r>
      <w:proofErr w:type="spellEnd"/>
      <w:r>
        <w:t xml:space="preserve"> reported due from the said Defts</w:t>
      </w:r>
    </w:p>
    <w:p w:rsidR="00B657DB" w:rsidRDefault="00B657DB" w:rsidP="00D51A76">
      <w:r>
        <w:t>and to state what would remain due and it was ord</w:t>
      </w:r>
      <w:r w:rsidRPr="00B657DB">
        <w:rPr>
          <w:vertAlign w:val="superscript"/>
        </w:rPr>
        <w:t>d</w:t>
      </w:r>
      <w:r>
        <w:t xml:space="preserve"> that the s</w:t>
      </w:r>
      <w:r w:rsidRPr="00B657DB">
        <w:rPr>
          <w:vertAlign w:val="superscript"/>
        </w:rPr>
        <w:t>d</w:t>
      </w:r>
      <w:r>
        <w:t>. Defts shl</w:t>
      </w:r>
      <w:r w:rsidRPr="00B657DB">
        <w:rPr>
          <w:vertAlign w:val="superscript"/>
        </w:rPr>
        <w:t>d</w:t>
      </w:r>
      <w:r>
        <w:t xml:space="preserve"> pay what</w:t>
      </w:r>
    </w:p>
    <w:p w:rsidR="00B657DB" w:rsidRDefault="00B657DB" w:rsidP="00D51A76">
      <w:r>
        <w:t>shl</w:t>
      </w:r>
      <w:r w:rsidRPr="00B657DB">
        <w:rPr>
          <w:vertAlign w:val="superscript"/>
        </w:rPr>
        <w:t>d</w:t>
      </w:r>
      <w:r>
        <w:t xml:space="preserve"> remain due after such Direction into</w:t>
      </w:r>
      <w:r w:rsidR="00CA2C82">
        <w:t xml:space="preserve"> the Bk with the privity of Accoun</w:t>
      </w:r>
      <w:r>
        <w:t>t Gen</w:t>
      </w:r>
      <w:r w:rsidRPr="00B657DB">
        <w:rPr>
          <w:vertAlign w:val="superscript"/>
        </w:rPr>
        <w:t>l.</w:t>
      </w:r>
    </w:p>
    <w:p w:rsidR="00FA3700" w:rsidRDefault="00B657DB" w:rsidP="00EA7E49">
      <w:r>
        <w:t>of this Court</w:t>
      </w:r>
      <w:r w:rsidR="00CA2C82">
        <w:t xml:space="preserve"> to be there placed to the Credi</w:t>
      </w:r>
      <w:r>
        <w:t xml:space="preserve">t of this Cause And it was also </w:t>
      </w:r>
      <w:r w:rsidR="00FA3700">
        <w:t>Ct that the</w:t>
      </w:r>
    </w:p>
    <w:p w:rsidR="00FA3700" w:rsidRDefault="00FA3700" w:rsidP="00EA7E49">
      <w:r>
        <w:t>same when so paid in shl</w:t>
      </w:r>
      <w:r w:rsidRPr="00FA3700">
        <w:rPr>
          <w:vertAlign w:val="superscript"/>
        </w:rPr>
        <w:t>d</w:t>
      </w:r>
      <w:r>
        <w:t xml:space="preserve"> laid out in the </w:t>
      </w:r>
      <w:proofErr w:type="spellStart"/>
      <w:r>
        <w:t>pchase</w:t>
      </w:r>
      <w:proofErr w:type="spellEnd"/>
      <w:r>
        <w:t xml:space="preserve"> of Bk £3 per c</w:t>
      </w:r>
      <w:r w:rsidRPr="00FA3700">
        <w:rPr>
          <w:vertAlign w:val="superscript"/>
        </w:rPr>
        <w:t>t</w:t>
      </w:r>
      <w:r>
        <w:t xml:space="preserve"> </w:t>
      </w:r>
      <w:proofErr w:type="spellStart"/>
      <w:r>
        <w:t>Anns</w:t>
      </w:r>
      <w:proofErr w:type="spellEnd"/>
      <w:r>
        <w:t xml:space="preserve"> That the</w:t>
      </w:r>
    </w:p>
    <w:p w:rsidR="00FA3700" w:rsidRDefault="00FA3700" w:rsidP="00EA7E49">
      <w:r>
        <w:t>said Mas</w:t>
      </w:r>
      <w:r>
        <w:rPr>
          <w:vertAlign w:val="superscript"/>
        </w:rPr>
        <w:tab/>
        <w:t>r.</w:t>
      </w:r>
      <w:r>
        <w:t xml:space="preserve"> by his </w:t>
      </w:r>
      <w:proofErr w:type="spellStart"/>
      <w:r>
        <w:t>aep</w:t>
      </w:r>
      <w:r w:rsidRPr="00FA3700">
        <w:rPr>
          <w:vertAlign w:val="superscript"/>
        </w:rPr>
        <w:t>t</w:t>
      </w:r>
      <w:proofErr w:type="spellEnd"/>
      <w:r>
        <w:t xml:space="preserve"> bearing date the 15 July 1825 </w:t>
      </w:r>
      <w:proofErr w:type="spellStart"/>
      <w:r>
        <w:t>Certif</w:t>
      </w:r>
      <w:proofErr w:type="spellEnd"/>
      <w:r>
        <w:rPr>
          <w:vertAlign w:val="superscript"/>
        </w:rPr>
        <w:t xml:space="preserve"> d.</w:t>
      </w:r>
      <w:r>
        <w:t xml:space="preserve"> that he had Computed Int</w:t>
      </w:r>
    </w:p>
    <w:p w:rsidR="00FA3700" w:rsidRDefault="00FA3700" w:rsidP="00EA7E49">
      <w:r>
        <w:t>at the rate of £5 per c</w:t>
      </w:r>
      <w:r w:rsidRPr="00FA3700">
        <w:rPr>
          <w:vertAlign w:val="superscript"/>
        </w:rPr>
        <w:t>t</w:t>
      </w:r>
      <w:r>
        <w:t xml:space="preserve"> per </w:t>
      </w:r>
      <w:proofErr w:type="spellStart"/>
      <w:r>
        <w:t>ann</w:t>
      </w:r>
      <w:proofErr w:type="spellEnd"/>
      <w:r>
        <w:t>: on the said sum of £300 from the 9 day of May</w:t>
      </w:r>
    </w:p>
    <w:p w:rsidR="00EA7E49" w:rsidRDefault="00FA3700" w:rsidP="00EA7E49">
      <w:r>
        <w:t>1809 to the 15 day of July 1825 the date of his rep</w:t>
      </w:r>
      <w:r w:rsidRPr="00FA3700">
        <w:rPr>
          <w:vertAlign w:val="superscript"/>
        </w:rPr>
        <w:t>t.</w:t>
      </w:r>
      <w:r>
        <w:t xml:space="preserve"> chef and that that [sic] such Int being</w:t>
      </w:r>
    </w:p>
    <w:p w:rsidR="00FA3700" w:rsidRDefault="00FA3700" w:rsidP="00EA7E49">
      <w:r>
        <w:t>for 16 yrs two months &amp; 6 days amt</w:t>
      </w:r>
      <w:r w:rsidRPr="00FA3700">
        <w:rPr>
          <w:vertAlign w:val="superscript"/>
        </w:rPr>
        <w:t>d.</w:t>
      </w:r>
      <w:r>
        <w:t xml:space="preserve"> after deduct</w:t>
      </w:r>
      <w:r w:rsidRPr="00FA3700">
        <w:rPr>
          <w:vertAlign w:val="superscript"/>
        </w:rPr>
        <w:t>g</w:t>
      </w:r>
      <w:r>
        <w:t xml:space="preserve"> property tax on such p</w:t>
      </w:r>
      <w:r w:rsidRPr="00FA3700">
        <w:rPr>
          <w:vertAlign w:val="superscript"/>
        </w:rPr>
        <w:t>t.</w:t>
      </w:r>
      <w:r>
        <w:t xml:space="preserve"> thereof as</w:t>
      </w:r>
    </w:p>
    <w:p w:rsidR="00FA3700" w:rsidRDefault="00FA3700" w:rsidP="00EA7E49">
      <w:r>
        <w:t>Accrued first to the 5 April 1816 to the sum of £232:4:11 ½ such being added to s</w:t>
      </w:r>
      <w:r w:rsidRPr="00FA3700">
        <w:rPr>
          <w:vertAlign w:val="superscript"/>
        </w:rPr>
        <w:t>d</w:t>
      </w:r>
      <w:r>
        <w:t xml:space="preserve"> </w:t>
      </w:r>
    </w:p>
    <w:p w:rsidR="00FA3700" w:rsidRDefault="00FA3700" w:rsidP="00EA7E49">
      <w:r>
        <w:t>sum of £300 they made tog</w:t>
      </w:r>
      <w:r w:rsidRPr="00FA3700">
        <w:rPr>
          <w:vertAlign w:val="superscript"/>
        </w:rPr>
        <w:t>r</w:t>
      </w:r>
      <w:r>
        <w:t xml:space="preserve"> the sum of £532:4:11 ½ And he found that af</w:t>
      </w:r>
      <w:r w:rsidRPr="00FA3700">
        <w:rPr>
          <w:vertAlign w:val="superscript"/>
        </w:rPr>
        <w:t>r.</w:t>
      </w:r>
      <w:r>
        <w:t xml:space="preserve"> deduct</w:t>
      </w:r>
      <w:r w:rsidRPr="00FA3700">
        <w:rPr>
          <w:vertAlign w:val="superscript"/>
        </w:rPr>
        <w:t>g.</w:t>
      </w:r>
    </w:p>
    <w:p w:rsidR="00EA7E49" w:rsidRDefault="00FA3700" w:rsidP="00EA7E49">
      <w:r>
        <w:t xml:space="preserve">the said sum of </w:t>
      </w:r>
      <w:r w:rsidR="00D57573">
        <w:t>£1545:12:11 ½ the said last ment</w:t>
      </w:r>
      <w:r w:rsidR="00D57573" w:rsidRPr="00D57573">
        <w:rPr>
          <w:vertAlign w:val="superscript"/>
        </w:rPr>
        <w:t>d.</w:t>
      </w:r>
      <w:r w:rsidR="00D57573">
        <w:t xml:space="preserve"> Sum was thereby reduced to the</w:t>
      </w:r>
    </w:p>
    <w:p w:rsidR="00D57573" w:rsidRDefault="00D57573" w:rsidP="00EA7E49"/>
    <w:p w:rsidR="00BD4606" w:rsidRDefault="00BD4606">
      <w:pPr>
        <w:spacing w:after="160" w:line="259" w:lineRule="auto"/>
      </w:pPr>
      <w:r>
        <w:br w:type="page"/>
      </w:r>
    </w:p>
    <w:p w:rsidR="00D57573" w:rsidRDefault="00D57573" w:rsidP="00EA7E49">
      <w:bookmarkStart w:id="0" w:name="_GoBack"/>
      <w:bookmarkEnd w:id="0"/>
      <w:r>
        <w:lastRenderedPageBreak/>
        <w:t>folio 1531</w:t>
      </w:r>
    </w:p>
    <w:p w:rsidR="00EA7E49" w:rsidRDefault="00EA7E49" w:rsidP="00EA7E49"/>
    <w:p w:rsidR="00D57573" w:rsidRDefault="00D57573" w:rsidP="00EA7E49">
      <w:r>
        <w:t>Sum of £1013~8~ and on the s</w:t>
      </w:r>
      <w:r w:rsidRPr="00D57573">
        <w:rPr>
          <w:vertAlign w:val="superscript"/>
        </w:rPr>
        <w:t>d</w:t>
      </w:r>
      <w:r>
        <w:t xml:space="preserve"> Sum of £35 he had Computed subseq</w:t>
      </w:r>
      <w:r w:rsidRPr="00D57573">
        <w:rPr>
          <w:vertAlign w:val="superscript"/>
        </w:rPr>
        <w:t>t</w:t>
      </w:r>
    </w:p>
    <w:p w:rsidR="00D57573" w:rsidRDefault="00D57573" w:rsidP="00EA7E49">
      <w:r>
        <w:t>Int at the sd rate of £5 per c</w:t>
      </w:r>
      <w:r w:rsidRPr="00D57573">
        <w:rPr>
          <w:vertAlign w:val="superscript"/>
        </w:rPr>
        <w:t>t</w:t>
      </w:r>
      <w:r>
        <w:t xml:space="preserve"> from the 17</w:t>
      </w:r>
      <w:r w:rsidRPr="00D57573">
        <w:rPr>
          <w:vertAlign w:val="superscript"/>
        </w:rPr>
        <w:t>th</w:t>
      </w:r>
      <w:r>
        <w:t xml:space="preserve"> day of May 1823 the date</w:t>
      </w:r>
    </w:p>
    <w:p w:rsidR="00D57573" w:rsidRDefault="00D57573" w:rsidP="00EA7E49">
      <w:r>
        <w:t>of the s</w:t>
      </w:r>
      <w:r w:rsidRPr="00D57573">
        <w:rPr>
          <w:vertAlign w:val="superscript"/>
        </w:rPr>
        <w:t>d</w:t>
      </w:r>
      <w:r>
        <w:t xml:space="preserve"> </w:t>
      </w:r>
      <w:proofErr w:type="spellStart"/>
      <w:r>
        <w:t>fermet</w:t>
      </w:r>
      <w:proofErr w:type="spellEnd"/>
      <w:r>
        <w:t xml:space="preserve"> [?] rep</w:t>
      </w:r>
      <w:r w:rsidRPr="00D57573">
        <w:rPr>
          <w:vertAlign w:val="superscript"/>
        </w:rPr>
        <w:t>t</w:t>
      </w:r>
      <w:r>
        <w:rPr>
          <w:vertAlign w:val="superscript"/>
        </w:rPr>
        <w:t xml:space="preserve"> </w:t>
      </w:r>
      <w:r>
        <w:t>&amp; up to such time Int had been Computed by him</w:t>
      </w:r>
    </w:p>
    <w:p w:rsidR="00D57573" w:rsidRDefault="00D57573" w:rsidP="00EA7E49">
      <w:r>
        <w:t>to the s</w:t>
      </w:r>
      <w:r w:rsidRPr="00D57573">
        <w:rPr>
          <w:vertAlign w:val="superscript"/>
        </w:rPr>
        <w:t>d</w:t>
      </w:r>
      <w:r>
        <w:t xml:space="preserve"> 15 day of July 1825 the date of that his rep</w:t>
      </w:r>
      <w:r w:rsidRPr="00D57573">
        <w:rPr>
          <w:vertAlign w:val="superscript"/>
        </w:rPr>
        <w:t>t</w:t>
      </w:r>
      <w:r>
        <w:t xml:space="preserve"> &amp; he found</w:t>
      </w:r>
    </w:p>
    <w:p w:rsidR="00D57573" w:rsidRDefault="00D57573" w:rsidP="00EA7E49">
      <w:r>
        <w:t>that such last ment</w:t>
      </w:r>
      <w:r w:rsidRPr="00D57573">
        <w:rPr>
          <w:vertAlign w:val="superscript"/>
        </w:rPr>
        <w:t>d</w:t>
      </w:r>
      <w:r>
        <w:t xml:space="preserve"> Int being for 2 years 1 month &amp; 28 days amt</w:t>
      </w:r>
      <w:r w:rsidRPr="00D57573">
        <w:rPr>
          <w:vertAlign w:val="superscript"/>
        </w:rPr>
        <w:t>d</w:t>
      </w:r>
      <w:r>
        <w:t xml:space="preserve"> to the sum of £100</w:t>
      </w:r>
    </w:p>
    <w:p w:rsidR="00D57573" w:rsidRDefault="00D57573" w:rsidP="00EA7E49">
      <w:r>
        <w:t>19:9 &amp; the s</w:t>
      </w:r>
      <w:r w:rsidRPr="00D57573">
        <w:rPr>
          <w:vertAlign w:val="superscript"/>
        </w:rPr>
        <w:t>d</w:t>
      </w:r>
      <w:r>
        <w:t xml:space="preserve"> sum of £100:19:9 being added to the afs</w:t>
      </w:r>
      <w:r w:rsidRPr="00D57573">
        <w:rPr>
          <w:vertAlign w:val="superscript"/>
        </w:rPr>
        <w:t>d.</w:t>
      </w:r>
      <w:r>
        <w:t xml:space="preserve"> sum of </w:t>
      </w:r>
      <w:r w:rsidR="00AC0098">
        <w:t>£1013 ~ 8 ~ they amt</w:t>
      </w:r>
      <w:r w:rsidR="00AC0098" w:rsidRPr="00AC0098">
        <w:rPr>
          <w:vertAlign w:val="superscript"/>
        </w:rPr>
        <w:t>d</w:t>
      </w:r>
    </w:p>
    <w:p w:rsidR="00AC0098" w:rsidRDefault="00AC0098" w:rsidP="00EA7E49">
      <w:r>
        <w:t>tog</w:t>
      </w:r>
      <w:r w:rsidRPr="00AC0098">
        <w:rPr>
          <w:vertAlign w:val="superscript"/>
        </w:rPr>
        <w:t>r</w:t>
      </w:r>
      <w:r>
        <w:t xml:space="preserve"> to the sum of £1114:7:9 wch sum of £1114:7:9 he found would remain due and</w:t>
      </w:r>
    </w:p>
    <w:p w:rsidR="00AC0098" w:rsidRDefault="00AC0098" w:rsidP="00EA7E49">
      <w:r>
        <w:t>the same was to be paid by the s</w:t>
      </w:r>
      <w:r w:rsidRPr="00AC0098">
        <w:rPr>
          <w:vertAlign w:val="superscript"/>
        </w:rPr>
        <w:t>d</w:t>
      </w:r>
      <w:r>
        <w:t xml:space="preserve"> Defts into the Bk to the benefit of this Cause as the</w:t>
      </w:r>
    </w:p>
    <w:p w:rsidR="00AC0098" w:rsidRDefault="00AC0098" w:rsidP="00EA7E49">
      <w:r>
        <w:t>said order directed That the said Defts have not paid the s</w:t>
      </w:r>
      <w:r w:rsidRPr="00AC0098">
        <w:rPr>
          <w:vertAlign w:val="superscript"/>
        </w:rPr>
        <w:t>d</w:t>
      </w:r>
      <w:r>
        <w:t xml:space="preserve"> sum into the Bk pursuant</w:t>
      </w:r>
    </w:p>
    <w:p w:rsidR="00AC0098" w:rsidRDefault="00AC0098" w:rsidP="00EA7E49">
      <w:r>
        <w:t>to the s</w:t>
      </w:r>
      <w:r w:rsidRPr="00AC0098">
        <w:t>aid</w:t>
      </w:r>
      <w:r>
        <w:t xml:space="preserve"> order and rep</w:t>
      </w:r>
      <w:r w:rsidRPr="00AC0098">
        <w:rPr>
          <w:vertAlign w:val="superscript"/>
        </w:rPr>
        <w:t>t</w:t>
      </w:r>
      <w:r>
        <w:t xml:space="preserve"> and therefore it was Prayed that the said Defts Walter Prideaux</w:t>
      </w:r>
    </w:p>
    <w:p w:rsidR="00AC0098" w:rsidRDefault="00AC0098" w:rsidP="00EA7E49">
      <w:r>
        <w:t>&amp; Matthew Morry may be ord</w:t>
      </w:r>
      <w:r w:rsidRPr="00AC0098">
        <w:rPr>
          <w:vertAlign w:val="superscript"/>
        </w:rPr>
        <w:t>d</w:t>
      </w:r>
      <w:r>
        <w:t xml:space="preserve"> within 4 days after service of the order of the Writ of</w:t>
      </w:r>
    </w:p>
    <w:p w:rsidR="00AC0098" w:rsidRDefault="00AC0098" w:rsidP="00EA7E49">
      <w:r>
        <w:t xml:space="preserve">Execution of this order such service to be </w:t>
      </w:r>
      <w:r w:rsidR="00CA2C82">
        <w:t>verif</w:t>
      </w:r>
      <w:r w:rsidR="00CA2C82" w:rsidRPr="00CA2C82">
        <w:rPr>
          <w:vertAlign w:val="superscript"/>
        </w:rPr>
        <w:t>d</w:t>
      </w:r>
      <w:r w:rsidR="00CA2C82">
        <w:t xml:space="preserve"> by affid</w:t>
      </w:r>
      <w:r w:rsidR="00CA2C82" w:rsidRPr="00CA2C82">
        <w:rPr>
          <w:vertAlign w:val="superscript"/>
        </w:rPr>
        <w:t>t</w:t>
      </w:r>
      <w:r w:rsidR="00CA2C82">
        <w:rPr>
          <w:vertAlign w:val="superscript"/>
        </w:rPr>
        <w:t xml:space="preserve"> </w:t>
      </w:r>
      <w:r w:rsidR="00CA2C82">
        <w:t>to pay into the Bk with the</w:t>
      </w:r>
    </w:p>
    <w:p w:rsidR="00CA2C82" w:rsidRDefault="00CA2C82" w:rsidP="00EA7E49">
      <w:r>
        <w:t>privity of Account Gen</w:t>
      </w:r>
      <w:r w:rsidRPr="00CA2C82">
        <w:rPr>
          <w:vertAlign w:val="superscript"/>
        </w:rPr>
        <w:t>l</w:t>
      </w:r>
      <w:r>
        <w:rPr>
          <w:vertAlign w:val="superscript"/>
        </w:rPr>
        <w:t>.</w:t>
      </w:r>
      <w:r>
        <w:t xml:space="preserve"> of this Court to be there placed to the Credit of this Cause the</w:t>
      </w:r>
    </w:p>
    <w:p w:rsidR="00CA2C82" w:rsidRDefault="00CA2C82" w:rsidP="00EA7E49">
      <w:r>
        <w:t>sum of £1114:7:9 report</w:t>
      </w:r>
      <w:r w:rsidRPr="00CA2C82">
        <w:t>ed</w:t>
      </w:r>
      <w:r>
        <w:t xml:space="preserve"> due from them by the rep</w:t>
      </w:r>
      <w:r w:rsidRPr="00CA2C82">
        <w:rPr>
          <w:vertAlign w:val="superscript"/>
        </w:rPr>
        <w:t>t</w:t>
      </w:r>
      <w:r>
        <w:t xml:space="preserve"> of Mr. Stephen bear</w:t>
      </w:r>
      <w:r w:rsidRPr="00CA2C82">
        <w:rPr>
          <w:vertAlign w:val="superscript"/>
        </w:rPr>
        <w:t>g</w:t>
      </w:r>
      <w:r>
        <w:t xml:space="preserve"> date the</w:t>
      </w:r>
    </w:p>
    <w:p w:rsidR="00CA2C82" w:rsidRDefault="00CA2C82" w:rsidP="00EA7E49">
      <w:r>
        <w:t xml:space="preserve">15 day of July 1825 made in </w:t>
      </w:r>
      <w:proofErr w:type="spellStart"/>
      <w:r>
        <w:t>psnce</w:t>
      </w:r>
      <w:proofErr w:type="spellEnd"/>
      <w:r>
        <w:t xml:space="preserve"> of the order made on the hear</w:t>
      </w:r>
      <w:r w:rsidRPr="00CA2C82">
        <w:rPr>
          <w:vertAlign w:val="superscript"/>
        </w:rPr>
        <w:t>g</w:t>
      </w:r>
      <w:r>
        <w:t xml:space="preserve"> of this Cause </w:t>
      </w:r>
      <w:proofErr w:type="spellStart"/>
      <w:r>
        <w:t>anfurs</w:t>
      </w:r>
      <w:proofErr w:type="spellEnd"/>
      <w:r>
        <w:t xml:space="preserve"> [?]</w:t>
      </w:r>
    </w:p>
    <w:p w:rsidR="00CA2C82" w:rsidRDefault="00CA2C82" w:rsidP="00EA7E49">
      <w:r>
        <w:t>Direct. bear</w:t>
      </w:r>
      <w:r w:rsidRPr="00CA2C82">
        <w:rPr>
          <w:vertAlign w:val="superscript"/>
        </w:rPr>
        <w:t>g</w:t>
      </w:r>
      <w:r>
        <w:t xml:space="preserve"> date </w:t>
      </w:r>
      <w:r w:rsidR="000D51B8">
        <w:t>the 6</w:t>
      </w:r>
      <w:r>
        <w:t xml:space="preserve"> day of March 1825 And by wch said order the s</w:t>
      </w:r>
      <w:r w:rsidRPr="00CA2C82">
        <w:rPr>
          <w:vertAlign w:val="superscript"/>
        </w:rPr>
        <w:t>d</w:t>
      </w:r>
      <w:r>
        <w:t xml:space="preserve"> Defts were</w:t>
      </w:r>
    </w:p>
    <w:p w:rsidR="00CA2C82" w:rsidRDefault="00CA2C82" w:rsidP="00EA7E49">
      <w:r>
        <w:t>ord</w:t>
      </w:r>
      <w:r w:rsidRPr="00CA2C82">
        <w:rPr>
          <w:vertAlign w:val="superscript"/>
        </w:rPr>
        <w:t>d</w:t>
      </w:r>
      <w:r>
        <w:t xml:space="preserve"> to pay the same when ascertained by the said Mas</w:t>
      </w:r>
      <w:r w:rsidRPr="00CA2C82">
        <w:rPr>
          <w:vertAlign w:val="superscript"/>
        </w:rPr>
        <w:t>r</w:t>
      </w:r>
      <w:r>
        <w:rPr>
          <w:vertAlign w:val="superscript"/>
        </w:rPr>
        <w:t>.</w:t>
      </w:r>
      <w:r w:rsidR="000D51B8">
        <w:t xml:space="preserve"> into the Bk in the name &amp;</w:t>
      </w:r>
    </w:p>
    <w:p w:rsidR="000D51B8" w:rsidRDefault="000D51B8" w:rsidP="00EA7E49">
      <w:r>
        <w:t>with the privity of the s</w:t>
      </w:r>
      <w:r w:rsidRPr="000D51B8">
        <w:rPr>
          <w:vertAlign w:val="superscript"/>
        </w:rPr>
        <w:t>d</w:t>
      </w:r>
      <w:r>
        <w:t xml:space="preserve"> </w:t>
      </w:r>
      <w:proofErr w:type="spellStart"/>
      <w:r>
        <w:t>Accott</w:t>
      </w:r>
      <w:proofErr w:type="spellEnd"/>
      <w:r>
        <w:t xml:space="preserve"> Gen</w:t>
      </w:r>
      <w:r w:rsidRPr="000D51B8">
        <w:rPr>
          <w:vertAlign w:val="superscript"/>
        </w:rPr>
        <w:t>l.</w:t>
      </w:r>
      <w:r>
        <w:rPr>
          <w:vertAlign w:val="superscript"/>
        </w:rPr>
        <w:t xml:space="preserve"> </w:t>
      </w:r>
      <w:r w:rsidRPr="000D51B8">
        <w:t>to the Credit of this Cause</w:t>
      </w:r>
      <w:r>
        <w:t xml:space="preserve"> Whereupon and upon hear</w:t>
      </w:r>
      <w:r w:rsidRPr="000D51B8">
        <w:rPr>
          <w:vertAlign w:val="superscript"/>
        </w:rPr>
        <w:t>g</w:t>
      </w:r>
    </w:p>
    <w:p w:rsidR="000D51B8" w:rsidRDefault="000D51B8" w:rsidP="00EA7E49">
      <w:r>
        <w:t>M</w:t>
      </w:r>
      <w:r w:rsidRPr="000D51B8">
        <w:rPr>
          <w:vertAlign w:val="superscript"/>
        </w:rPr>
        <w:t>r.</w:t>
      </w:r>
      <w:r>
        <w:t xml:space="preserve"> Lynch of Co</w:t>
      </w:r>
      <w:r w:rsidRPr="000D51B8">
        <w:rPr>
          <w:vertAlign w:val="superscript"/>
        </w:rPr>
        <w:t>l</w:t>
      </w:r>
      <w:r>
        <w:t xml:space="preserve"> of the s</w:t>
      </w:r>
      <w:r w:rsidRPr="000D51B8">
        <w:rPr>
          <w:vertAlign w:val="superscript"/>
        </w:rPr>
        <w:t>d</w:t>
      </w:r>
      <w:r>
        <w:t xml:space="preserve"> Deft Walter Prideaux the said order dated the 6 day of March</w:t>
      </w:r>
    </w:p>
    <w:p w:rsidR="000D51B8" w:rsidRPr="000D51B8" w:rsidRDefault="000D51B8" w:rsidP="00EA7E49">
      <w:r>
        <w:t xml:space="preserve">1825 the said </w:t>
      </w:r>
      <w:proofErr w:type="spellStart"/>
      <w:r>
        <w:t>Mas</w:t>
      </w:r>
      <w:r w:rsidRPr="000D51B8">
        <w:rPr>
          <w:vertAlign w:val="superscript"/>
        </w:rPr>
        <w:t>rs</w:t>
      </w:r>
      <w:proofErr w:type="spellEnd"/>
      <w:r w:rsidRPr="000D51B8">
        <w:rPr>
          <w:vertAlign w:val="superscript"/>
        </w:rPr>
        <w:t>.</w:t>
      </w:r>
      <w:r>
        <w:t xml:space="preserve"> rept dated the 15 day of July 1825 &amp; an Affid</w:t>
      </w:r>
      <w:r w:rsidRPr="000D51B8">
        <w:rPr>
          <w:vertAlign w:val="superscript"/>
        </w:rPr>
        <w:t>t</w:t>
      </w:r>
      <w:r>
        <w:t xml:space="preserve"> of Notice of this </w:t>
      </w:r>
      <w:proofErr w:type="spellStart"/>
      <w:r>
        <w:t>Mat</w:t>
      </w:r>
      <w:r w:rsidRPr="000D51B8">
        <w:rPr>
          <w:vertAlign w:val="superscript"/>
        </w:rPr>
        <w:t>r</w:t>
      </w:r>
      <w:proofErr w:type="spellEnd"/>
    </w:p>
    <w:p w:rsidR="00CA2C82" w:rsidRDefault="000D51B8" w:rsidP="00EA7E49">
      <w:r>
        <w:t xml:space="preserve">to the Deft Matthew Morry read This Court doth order that the Defts Walter </w:t>
      </w:r>
      <w:proofErr w:type="spellStart"/>
      <w:r>
        <w:t>Pri</w:t>
      </w:r>
      <w:proofErr w:type="spellEnd"/>
      <w:r>
        <w:t>-</w:t>
      </w:r>
    </w:p>
    <w:p w:rsidR="000D51B8" w:rsidRDefault="000D51B8" w:rsidP="00EA7E49">
      <w:r>
        <w:t>-</w:t>
      </w:r>
      <w:proofErr w:type="spellStart"/>
      <w:r>
        <w:t>deaux</w:t>
      </w:r>
      <w:proofErr w:type="spellEnd"/>
      <w:r>
        <w:t xml:space="preserve"> &amp; Matthew Morry do within a month from this time pay into the Bk with the</w:t>
      </w:r>
    </w:p>
    <w:p w:rsidR="000D51B8" w:rsidRDefault="000D51B8" w:rsidP="00EA7E49">
      <w:r>
        <w:t xml:space="preserve">privity of the </w:t>
      </w:r>
      <w:proofErr w:type="spellStart"/>
      <w:r>
        <w:t>Acctt</w:t>
      </w:r>
      <w:proofErr w:type="spellEnd"/>
      <w:r>
        <w:t xml:space="preserve"> </w:t>
      </w:r>
      <w:proofErr w:type="spellStart"/>
      <w:r>
        <w:t>Gen</w:t>
      </w:r>
      <w:r w:rsidRPr="000D51B8">
        <w:rPr>
          <w:vertAlign w:val="superscript"/>
        </w:rPr>
        <w:t>l</w:t>
      </w:r>
      <w:proofErr w:type="spellEnd"/>
      <w:r>
        <w:t xml:space="preserve"> of this Court to be there placed to the Credit of this Cause</w:t>
      </w:r>
    </w:p>
    <w:p w:rsidR="009D7938" w:rsidRDefault="000D51B8" w:rsidP="009D7938">
      <w:proofErr w:type="spellStart"/>
      <w:r>
        <w:t>subj</w:t>
      </w:r>
      <w:r w:rsidRPr="000D51B8">
        <w:rPr>
          <w:vertAlign w:val="superscript"/>
        </w:rPr>
        <w:t>t</w:t>
      </w:r>
      <w:proofErr w:type="spellEnd"/>
      <w:r w:rsidRPr="000D51B8">
        <w:rPr>
          <w:vertAlign w:val="superscript"/>
        </w:rPr>
        <w:t>.</w:t>
      </w:r>
      <w:r>
        <w:t xml:space="preserve"> to the </w:t>
      </w:r>
      <w:proofErr w:type="spellStart"/>
      <w:r>
        <w:t>furt</w:t>
      </w:r>
      <w:r w:rsidRPr="000D51B8">
        <w:rPr>
          <w:vertAlign w:val="superscript"/>
        </w:rPr>
        <w:t>r</w:t>
      </w:r>
      <w:proofErr w:type="spellEnd"/>
      <w:r w:rsidRPr="000D51B8">
        <w:rPr>
          <w:vertAlign w:val="superscript"/>
        </w:rPr>
        <w:t>.</w:t>
      </w:r>
      <w:r>
        <w:t xml:space="preserve"> order of this Court</w:t>
      </w:r>
      <w:r>
        <w:tab/>
        <w:t xml:space="preserve">the sum of </w:t>
      </w:r>
      <w:r w:rsidRPr="000D51B8">
        <w:t>£1114:7:9</w:t>
      </w:r>
      <w:r w:rsidR="009D7938" w:rsidRPr="009D7938">
        <w:t xml:space="preserve"> </w:t>
      </w:r>
      <w:r w:rsidR="009D7938">
        <w:t>reported due from them</w:t>
      </w:r>
    </w:p>
    <w:p w:rsidR="000D51B8" w:rsidRDefault="009D7938" w:rsidP="009D7938">
      <w:r>
        <w:t>by the rept of Mr. Stephen bearg date the 15 day of July 1825 / --</w:t>
      </w:r>
      <w:r>
        <w:tab/>
      </w:r>
      <w:r>
        <w:tab/>
      </w:r>
      <w:r>
        <w:tab/>
        <w:t xml:space="preserve">J B </w:t>
      </w:r>
      <w:proofErr w:type="spellStart"/>
      <w:r>
        <w:t>B</w:t>
      </w:r>
      <w:proofErr w:type="spellEnd"/>
    </w:p>
    <w:p w:rsidR="009D7938" w:rsidRDefault="009D7938" w:rsidP="009D7938"/>
    <w:p w:rsidR="009D7938" w:rsidRPr="000D51B8" w:rsidRDefault="009D7938" w:rsidP="009D7938"/>
    <w:p w:rsidR="00CA2C82" w:rsidRPr="00CA2C82" w:rsidRDefault="00CA2C82" w:rsidP="00EA7E49"/>
    <w:p w:rsidR="00D57573" w:rsidRDefault="00D57573" w:rsidP="00EA7E49"/>
    <w:p w:rsidR="00EA7E49" w:rsidRDefault="00EA7E49" w:rsidP="00EA7E49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Editorial Comments:</w:t>
      </w:r>
    </w:p>
    <w:p w:rsidR="00EA7E49" w:rsidRDefault="00EA7E49" w:rsidP="00EA7E49">
      <w:pPr>
        <w:rPr>
          <w:rFonts w:ascii="Palatino Linotype" w:hAnsi="Palatino Linotype"/>
          <w:sz w:val="24"/>
        </w:rPr>
      </w:pPr>
    </w:p>
    <w:p w:rsidR="00EA7E49" w:rsidRDefault="00EA7E49" w:rsidP="00EA7E4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This is another seemingly vain attempt by John Morry to have the Court put an end to the endless delays instituted by Prideaux </w:t>
      </w:r>
      <w:r w:rsidR="008B4545">
        <w:rPr>
          <w:rFonts w:ascii="Palatino Linotype" w:hAnsi="Palatino Linotype"/>
          <w:sz w:val="24"/>
        </w:rPr>
        <w:t xml:space="preserve">and his grandfather </w:t>
      </w:r>
      <w:r>
        <w:rPr>
          <w:rFonts w:ascii="Palatino Linotype" w:hAnsi="Palatino Linotype"/>
          <w:sz w:val="24"/>
        </w:rPr>
        <w:t xml:space="preserve">in reaching a final settlement and acceding to the Order brought down by the Court </w:t>
      </w:r>
      <w:r w:rsidR="008B4545">
        <w:rPr>
          <w:rFonts w:ascii="Palatino Linotype" w:hAnsi="Palatino Linotype"/>
          <w:sz w:val="24"/>
        </w:rPr>
        <w:t>initially four</w:t>
      </w:r>
      <w:r>
        <w:rPr>
          <w:rFonts w:ascii="Palatino Linotype" w:hAnsi="Palatino Linotype"/>
          <w:sz w:val="24"/>
        </w:rPr>
        <w:t xml:space="preserve"> years previous.</w:t>
      </w:r>
      <w:r w:rsidR="008B4545">
        <w:rPr>
          <w:rFonts w:ascii="Palatino Linotype" w:hAnsi="Palatino Linotype"/>
          <w:sz w:val="24"/>
        </w:rPr>
        <w:t xml:space="preserve"> Evidently a settlement in civil court, then as now, was not worth the paper it was printed on because of the lack of a will on the part of legal authorities to place a penalty on ignoring the judgement. </w:t>
      </w:r>
      <w:r w:rsidR="00C819A3">
        <w:rPr>
          <w:rFonts w:ascii="Palatino Linotype" w:hAnsi="Palatino Linotype"/>
          <w:sz w:val="24"/>
        </w:rPr>
        <w:t>One wonders if the defendants paid any attention to this SECOND order from the court to the same effect as the first which they both ignored.</w:t>
      </w:r>
    </w:p>
    <w:p w:rsidR="007E09BE" w:rsidRDefault="007E09BE" w:rsidP="00EA7E49">
      <w:pPr>
        <w:rPr>
          <w:rFonts w:ascii="Palatino Linotype" w:hAnsi="Palatino Linotype"/>
          <w:sz w:val="24"/>
        </w:rPr>
      </w:pPr>
    </w:p>
    <w:p w:rsidR="007E09BE" w:rsidRDefault="007E09BE" w:rsidP="00EA7E49">
      <w:r>
        <w:rPr>
          <w:rFonts w:ascii="Palatino Linotype" w:hAnsi="Palatino Linotype"/>
          <w:sz w:val="24"/>
        </w:rPr>
        <w:t>It is also of note that Walker Prideaux was accorded credit for £300 plus massive interest for a deduction to which he was debatably not entitled. Friends in court, so to speak.</w:t>
      </w:r>
    </w:p>
    <w:p w:rsidR="00046064" w:rsidRDefault="00046064"/>
    <w:sectPr w:rsidR="00046064" w:rsidSect="00D51A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FD" w:rsidRDefault="00D41CFD" w:rsidP="001E26E7">
      <w:r>
        <w:separator/>
      </w:r>
    </w:p>
  </w:endnote>
  <w:endnote w:type="continuationSeparator" w:id="0">
    <w:p w:rsidR="00D41CFD" w:rsidRDefault="00D41CFD" w:rsidP="001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FD" w:rsidRDefault="00D41CFD" w:rsidP="001E26E7">
      <w:r>
        <w:separator/>
      </w:r>
    </w:p>
  </w:footnote>
  <w:footnote w:type="continuationSeparator" w:id="0">
    <w:p w:rsidR="00D41CFD" w:rsidRDefault="00D41CFD" w:rsidP="001E26E7">
      <w:r>
        <w:continuationSeparator/>
      </w:r>
    </w:p>
  </w:footnote>
  <w:footnote w:id="1">
    <w:p w:rsidR="001E26E7" w:rsidRPr="001E26E7" w:rsidRDefault="001E26E7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These were my instructions to Susan Moore, a professional researcher specialising in Chancery Court documents. Because of the cut-off date I gave her, she never found this entry in the Orders and Decrees, which I found when at the National Archives in April, 2017 and subsequently transcribed.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10"/>
    <w:rsid w:val="00046064"/>
    <w:rsid w:val="000D51B8"/>
    <w:rsid w:val="001E26E7"/>
    <w:rsid w:val="002E4120"/>
    <w:rsid w:val="00384510"/>
    <w:rsid w:val="006E328E"/>
    <w:rsid w:val="007E09BE"/>
    <w:rsid w:val="008B4545"/>
    <w:rsid w:val="00986A13"/>
    <w:rsid w:val="009D7938"/>
    <w:rsid w:val="009F29E6"/>
    <w:rsid w:val="00AC0098"/>
    <w:rsid w:val="00B657DB"/>
    <w:rsid w:val="00B70C02"/>
    <w:rsid w:val="00BD4606"/>
    <w:rsid w:val="00C26331"/>
    <w:rsid w:val="00C819A3"/>
    <w:rsid w:val="00CA2C82"/>
    <w:rsid w:val="00D41CFD"/>
    <w:rsid w:val="00D51A76"/>
    <w:rsid w:val="00D57573"/>
    <w:rsid w:val="00E121B5"/>
    <w:rsid w:val="00EA7E49"/>
    <w:rsid w:val="00F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9"/>
    <w:pPr>
      <w:spacing w:after="0" w:line="240" w:lineRule="auto"/>
    </w:pPr>
    <w:rPr>
      <w:rFonts w:ascii="Times New Roman"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26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6E7"/>
    <w:rPr>
      <w:rFonts w:ascii="Times New Roman" w:eastAsia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E2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9"/>
    <w:pPr>
      <w:spacing w:after="0" w:line="240" w:lineRule="auto"/>
    </w:pPr>
    <w:rPr>
      <w:rFonts w:ascii="Times New Roman"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26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6E7"/>
    <w:rPr>
      <w:rFonts w:ascii="Times New Roman" w:eastAsia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E2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9CEF-22D8-42B5-B1DC-B86F4BC1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Christopher Morry</cp:lastModifiedBy>
  <cp:revision>8</cp:revision>
  <dcterms:created xsi:type="dcterms:W3CDTF">2017-05-03T13:51:00Z</dcterms:created>
  <dcterms:modified xsi:type="dcterms:W3CDTF">2017-05-10T15:15:00Z</dcterms:modified>
</cp:coreProperties>
</file>